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F1625E" w:rsidRPr="00525C74" w:rsidRDefault="00DC5036">
      <w:pPr>
        <w:rPr>
          <w:rFonts w:ascii="Arial Black" w:hAnsi="Arial Black"/>
          <w:b/>
          <w:i/>
          <w:color w:val="C45911" w:themeColor="accent2" w:themeShade="BF"/>
          <w:sz w:val="96"/>
          <w:szCs w:val="96"/>
        </w:rPr>
      </w:pPr>
      <w:r w:rsidRPr="00525C74">
        <w:rPr>
          <w:rFonts w:ascii="Arial Black" w:hAnsi="Arial Black"/>
          <w:b/>
          <w:i/>
          <w:color w:val="C45911" w:themeColor="accent2" w:themeShade="BF"/>
          <w:sz w:val="96"/>
          <w:szCs w:val="96"/>
        </w:rPr>
        <w:t>Творець високої комедії</w:t>
      </w:r>
    </w:p>
    <w:p w:rsidR="00DC5036" w:rsidRPr="00DC5036" w:rsidRDefault="00DC5036">
      <w:pPr>
        <w:rPr>
          <w:b/>
          <w:color w:val="385623" w:themeColor="accent6" w:themeShade="80"/>
          <w:sz w:val="72"/>
          <w:szCs w:val="72"/>
        </w:rPr>
      </w:pPr>
      <w:r w:rsidRPr="00DC5036">
        <w:rPr>
          <w:b/>
          <w:color w:val="385623" w:themeColor="accent6" w:themeShade="80"/>
          <w:sz w:val="72"/>
          <w:szCs w:val="72"/>
        </w:rPr>
        <w:t xml:space="preserve">15 січня </w:t>
      </w:r>
      <w:r w:rsidRPr="00DC5036">
        <w:rPr>
          <w:b/>
          <w:color w:val="385623" w:themeColor="accent6" w:themeShade="80"/>
          <w:sz w:val="96"/>
          <w:szCs w:val="96"/>
        </w:rPr>
        <w:t>400</w:t>
      </w:r>
      <w:r w:rsidRPr="00DC5036">
        <w:rPr>
          <w:b/>
          <w:color w:val="385623" w:themeColor="accent6" w:themeShade="80"/>
          <w:sz w:val="72"/>
          <w:szCs w:val="72"/>
        </w:rPr>
        <w:t xml:space="preserve"> років від дня народження</w:t>
      </w:r>
    </w:p>
    <w:p w:rsidR="00DC5036" w:rsidRPr="00525C74" w:rsidRDefault="00DC5036">
      <w:pPr>
        <w:rPr>
          <w:rFonts w:ascii="Arial Black" w:hAnsi="Arial Black"/>
          <w:b/>
          <w:color w:val="833C0B" w:themeColor="accent2" w:themeShade="80"/>
          <w:sz w:val="96"/>
          <w:szCs w:val="96"/>
        </w:rPr>
      </w:pPr>
      <w:r w:rsidRPr="00525C74">
        <w:rPr>
          <w:rFonts w:ascii="Arial Black" w:hAnsi="Arial Black"/>
          <w:b/>
          <w:color w:val="833C0B" w:themeColor="accent2" w:themeShade="80"/>
          <w:sz w:val="96"/>
          <w:szCs w:val="96"/>
        </w:rPr>
        <w:t>МОЛЬЄРА</w:t>
      </w:r>
    </w:p>
    <w:p w:rsidR="00DC5036" w:rsidRDefault="00DC5036">
      <w:pPr>
        <w:rPr>
          <w:b/>
          <w:color w:val="833C0B" w:themeColor="accent2" w:themeShade="80"/>
          <w:sz w:val="72"/>
          <w:szCs w:val="72"/>
        </w:rPr>
      </w:pPr>
      <w:r>
        <w:rPr>
          <w:b/>
          <w:color w:val="833C0B" w:themeColor="accent2" w:themeShade="80"/>
          <w:sz w:val="72"/>
          <w:szCs w:val="72"/>
        </w:rPr>
        <w:t>(Жана Батиста Поклена)</w:t>
      </w:r>
    </w:p>
    <w:p w:rsidR="00525C74" w:rsidRDefault="00DC5036">
      <w:pPr>
        <w:rPr>
          <w:b/>
          <w:color w:val="BF8F00" w:themeColor="accent4" w:themeShade="BF"/>
          <w:sz w:val="56"/>
          <w:szCs w:val="56"/>
        </w:rPr>
      </w:pPr>
      <w:r w:rsidRPr="00DC5036">
        <w:rPr>
          <w:b/>
          <w:color w:val="BF8F00" w:themeColor="accent4" w:themeShade="BF"/>
          <w:sz w:val="56"/>
          <w:szCs w:val="56"/>
        </w:rPr>
        <w:t>французького драматурга епохи класицизму</w:t>
      </w:r>
      <w:r w:rsidR="00740077">
        <w:rPr>
          <w:b/>
          <w:color w:val="BF8F00" w:themeColor="accent4" w:themeShade="BF"/>
          <w:sz w:val="56"/>
          <w:szCs w:val="56"/>
        </w:rPr>
        <w:t xml:space="preserve"> (1622-1673)</w:t>
      </w:r>
    </w:p>
    <w:p w:rsidR="00525C74" w:rsidRDefault="00525C74" w:rsidP="00525C74">
      <w:pPr>
        <w:rPr>
          <w:b/>
          <w:color w:val="BF8F00" w:themeColor="accent4" w:themeShade="BF"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>
            <wp:extent cx="5550159" cy="2916000"/>
            <wp:effectExtent l="228600" t="228600" r="222250" b="227330"/>
            <wp:docPr id="1" name="Рисунок 1" descr="Книжный континент: Великий комедиограф Жан-Батист Моль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жный континент: Великий комедиограф Жан-Батист Мольер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59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C5192" w:rsidRDefault="00FC5192" w:rsidP="00525C74">
      <w:pPr>
        <w:rPr>
          <w:b/>
          <w:color w:val="BF8F00" w:themeColor="accent4" w:themeShade="BF"/>
          <w:sz w:val="56"/>
          <w:szCs w:val="56"/>
        </w:rPr>
      </w:pPr>
    </w:p>
    <w:p w:rsidR="00FC5192" w:rsidRDefault="00DF73E3" w:rsidP="00DF73E3">
      <w:pPr>
        <w:rPr>
          <w:b/>
          <w:color w:val="385623" w:themeColor="accent6" w:themeShade="80"/>
          <w:sz w:val="32"/>
          <w:szCs w:val="32"/>
        </w:rPr>
      </w:pPr>
      <w:r w:rsidRPr="00DF73E3">
        <w:rPr>
          <w:b/>
          <w:color w:val="385623" w:themeColor="accent6" w:themeShade="80"/>
          <w:sz w:val="32"/>
          <w:szCs w:val="32"/>
          <w:lang w:val="ru-RU"/>
        </w:rPr>
        <w:lastRenderedPageBreak/>
        <w:t>Нищ</w:t>
      </w:r>
      <w:proofErr w:type="spellStart"/>
      <w:r w:rsidRPr="00DF73E3">
        <w:rPr>
          <w:b/>
          <w:color w:val="385623" w:themeColor="accent6" w:themeShade="80"/>
          <w:sz w:val="32"/>
          <w:szCs w:val="32"/>
        </w:rPr>
        <w:t>івний</w:t>
      </w:r>
      <w:proofErr w:type="spellEnd"/>
      <w:r w:rsidRPr="00DF73E3">
        <w:rPr>
          <w:b/>
          <w:color w:val="385623" w:themeColor="accent6" w:themeShade="80"/>
          <w:sz w:val="32"/>
          <w:szCs w:val="32"/>
        </w:rPr>
        <w:t xml:space="preserve"> сміх Мольєра</w:t>
      </w:r>
    </w:p>
    <w:p w:rsidR="00C571D3" w:rsidRDefault="00C571D3" w:rsidP="00DF73E3">
      <w:pPr>
        <w:rPr>
          <w:b/>
          <w:color w:val="385623" w:themeColor="accent6" w:themeShade="80"/>
          <w:sz w:val="32"/>
          <w:szCs w:val="32"/>
        </w:rPr>
      </w:pPr>
    </w:p>
    <w:p w:rsidR="00DF73E3" w:rsidRDefault="00DF73E3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 xml:space="preserve">   Видатний французький комедіограф Жан Батист Поклен (1622-1673), всесвітня слава якого прийшла під </w:t>
      </w:r>
      <w:proofErr w:type="spellStart"/>
      <w:r>
        <w:rPr>
          <w:b/>
          <w:color w:val="222A35" w:themeColor="text2" w:themeShade="80"/>
          <w:sz w:val="28"/>
          <w:szCs w:val="28"/>
        </w:rPr>
        <w:t>ім</w:t>
      </w:r>
      <w:proofErr w:type="spellEnd"/>
      <w:r w:rsidRPr="00DF73E3">
        <w:rPr>
          <w:b/>
          <w:color w:val="222A35" w:themeColor="text2" w:themeShade="80"/>
          <w:sz w:val="28"/>
          <w:szCs w:val="28"/>
          <w:lang w:val="ru-RU"/>
        </w:rPr>
        <w:t>’</w:t>
      </w:r>
      <w:r>
        <w:rPr>
          <w:b/>
          <w:color w:val="222A35" w:themeColor="text2" w:themeShade="80"/>
          <w:sz w:val="28"/>
          <w:szCs w:val="28"/>
        </w:rPr>
        <w:t>ям Мольєра, жив у досить складний період історії Франції. То був час довготривалих чвар і важких воєн, що потрясли державу, руйнуючи її економіку</w:t>
      </w:r>
      <w:r w:rsidR="000A1894">
        <w:rPr>
          <w:b/>
          <w:color w:val="222A35" w:themeColor="text2" w:themeShade="80"/>
          <w:sz w:val="28"/>
          <w:szCs w:val="28"/>
        </w:rPr>
        <w:t xml:space="preserve">. То був період зростання могутності абсолютистської монархії, символом якої став «король-сонце» Людовик </w:t>
      </w:r>
      <w:r w:rsidR="000A1894">
        <w:rPr>
          <w:b/>
          <w:color w:val="222A35" w:themeColor="text2" w:themeShade="80"/>
          <w:sz w:val="28"/>
          <w:szCs w:val="28"/>
          <w:lang w:val="en-US"/>
        </w:rPr>
        <w:t>XIV</w:t>
      </w:r>
      <w:r w:rsidR="000A1894">
        <w:rPr>
          <w:b/>
          <w:color w:val="222A35" w:themeColor="text2" w:themeShade="80"/>
          <w:sz w:val="28"/>
          <w:szCs w:val="28"/>
        </w:rPr>
        <w:t>, який остаточно розгромив анархічне феодальне дворянство – так звану Фронду (1643-1653). Франція майже до кінця Х</w:t>
      </w:r>
      <w:r w:rsidR="000A1894">
        <w:rPr>
          <w:b/>
          <w:color w:val="222A35" w:themeColor="text2" w:themeShade="80"/>
          <w:sz w:val="28"/>
          <w:szCs w:val="28"/>
          <w:lang w:val="en-US"/>
        </w:rPr>
        <w:t>VIII</w:t>
      </w:r>
      <w:r w:rsidR="000A1894">
        <w:rPr>
          <w:b/>
          <w:color w:val="222A35" w:themeColor="text2" w:themeShade="80"/>
          <w:sz w:val="28"/>
          <w:szCs w:val="28"/>
        </w:rPr>
        <w:t xml:space="preserve"> століття лишалася наймогутнішою державою у Західній Європі. Диктуючи свою ідеологію, абсолютизм використовував усі можливі засоби, особливо – літературу та мистецтво.</w:t>
      </w:r>
    </w:p>
    <w:p w:rsidR="000A1894" w:rsidRDefault="00493655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 xml:space="preserve">    Панівним напрямом у літературі цього періоду став класицизм, представники якого, відтворюючи явища сучасного їм суспільства, зверталися до форм і зразків античного мистецтва. Теоретики класицизму ставили перед творами мистецтва певні вимоги, які базувалися на доказах розуму, а не почуттів</w:t>
      </w:r>
      <w:r w:rsidR="00A428C8">
        <w:rPr>
          <w:b/>
          <w:color w:val="222A35" w:themeColor="text2" w:themeShade="80"/>
          <w:sz w:val="28"/>
          <w:szCs w:val="28"/>
        </w:rPr>
        <w:t>, - вимоги граничної ясності, композиційної чіткості, логічності викладу. Поети втратили право на вільну творчість, а від авторів трагедій вимагалося дотримання трьох єдностей – місця, часу і дій. За таких умов лише найталановитішим представникам класицизму щастило зберегти свою творчу індивідуальність. Певною мірою це стосується трагічних поетів Жана Расіна, П</w:t>
      </w:r>
      <w:r w:rsidR="00A428C8" w:rsidRPr="00A428C8">
        <w:rPr>
          <w:b/>
          <w:color w:val="222A35" w:themeColor="text2" w:themeShade="80"/>
          <w:sz w:val="28"/>
          <w:szCs w:val="28"/>
          <w:lang w:val="ru-RU"/>
        </w:rPr>
        <w:t>’</w:t>
      </w:r>
      <w:proofErr w:type="spellStart"/>
      <w:r w:rsidR="00A428C8">
        <w:rPr>
          <w:b/>
          <w:color w:val="222A35" w:themeColor="text2" w:themeShade="80"/>
          <w:sz w:val="28"/>
          <w:szCs w:val="28"/>
        </w:rPr>
        <w:t>єра</w:t>
      </w:r>
      <w:proofErr w:type="spellEnd"/>
      <w:r w:rsidR="00A428C8">
        <w:rPr>
          <w:b/>
          <w:color w:val="222A35" w:themeColor="text2" w:themeShade="80"/>
          <w:sz w:val="28"/>
          <w:szCs w:val="28"/>
        </w:rPr>
        <w:t xml:space="preserve"> Корнеля, а особливо Мольєра.</w:t>
      </w:r>
    </w:p>
    <w:p w:rsidR="00A428C8" w:rsidRDefault="00A428C8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 xml:space="preserve">   Хто ж був Мольєр</w:t>
      </w:r>
      <w:r w:rsidR="00282A9B">
        <w:rPr>
          <w:b/>
          <w:color w:val="222A35" w:themeColor="text2" w:themeShade="80"/>
          <w:sz w:val="28"/>
          <w:szCs w:val="28"/>
        </w:rPr>
        <w:t xml:space="preserve">, що наприкінці 50-х років </w:t>
      </w:r>
      <w:r w:rsidR="00282A9B">
        <w:rPr>
          <w:b/>
          <w:color w:val="222A35" w:themeColor="text2" w:themeShade="80"/>
          <w:sz w:val="28"/>
          <w:szCs w:val="28"/>
          <w:lang w:val="en-US"/>
        </w:rPr>
        <w:t>XVII</w:t>
      </w:r>
      <w:r w:rsidR="00282A9B">
        <w:rPr>
          <w:b/>
          <w:color w:val="222A35" w:themeColor="text2" w:themeShade="80"/>
          <w:sz w:val="28"/>
          <w:szCs w:val="28"/>
        </w:rPr>
        <w:t xml:space="preserve"> ст. яскравим метеором увірвався в театральне життя Парижа і засяяв зіркою першої величини – засяяв,</w:t>
      </w:r>
      <w:r w:rsidR="00C571D3">
        <w:rPr>
          <w:b/>
          <w:color w:val="222A35" w:themeColor="text2" w:themeShade="80"/>
          <w:sz w:val="28"/>
          <w:szCs w:val="28"/>
        </w:rPr>
        <w:t xml:space="preserve"> щоб </w:t>
      </w:r>
      <w:r w:rsidR="00282A9B">
        <w:rPr>
          <w:b/>
          <w:color w:val="222A35" w:themeColor="text2" w:themeShade="80"/>
          <w:sz w:val="28"/>
          <w:szCs w:val="28"/>
        </w:rPr>
        <w:t xml:space="preserve"> ніколи вже не згаснути? Найталановитіший і </w:t>
      </w:r>
      <w:proofErr w:type="spellStart"/>
      <w:r w:rsidR="00282A9B">
        <w:rPr>
          <w:b/>
          <w:color w:val="222A35" w:themeColor="text2" w:themeShade="80"/>
          <w:sz w:val="28"/>
          <w:szCs w:val="28"/>
        </w:rPr>
        <w:t>найуніверсальніший</w:t>
      </w:r>
      <w:proofErr w:type="spellEnd"/>
      <w:r w:rsidR="00282A9B">
        <w:rPr>
          <w:b/>
          <w:color w:val="222A35" w:themeColor="text2" w:themeShade="80"/>
          <w:sz w:val="28"/>
          <w:szCs w:val="28"/>
        </w:rPr>
        <w:t xml:space="preserve"> серед сучасників за своєю творчою манерою, стилем і мовою, він став творцем величезної галереї соціальних образів своєї епохи.</w:t>
      </w:r>
    </w:p>
    <w:p w:rsidR="00282A9B" w:rsidRDefault="00282A9B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 xml:space="preserve">   Син купця та ремісника Жана Поклена Жан Батист відмовився йти батьківським шляхом. По закінченню </w:t>
      </w:r>
      <w:proofErr w:type="spellStart"/>
      <w:r>
        <w:rPr>
          <w:b/>
          <w:color w:val="222A35" w:themeColor="text2" w:themeShade="80"/>
          <w:sz w:val="28"/>
          <w:szCs w:val="28"/>
        </w:rPr>
        <w:t>Клермонського</w:t>
      </w:r>
      <w:proofErr w:type="spellEnd"/>
      <w:r>
        <w:rPr>
          <w:b/>
          <w:color w:val="222A35" w:themeColor="text2" w:themeShade="80"/>
          <w:sz w:val="28"/>
          <w:szCs w:val="28"/>
        </w:rPr>
        <w:t xml:space="preserve"> коледжу, на вимогу батька він поїхав до Орлеана, де склав іспит на ступінь ліценціата права, проте адвокатом так і не став. 1643 року він вступив у Парижі до акторської </w:t>
      </w:r>
      <w:r w:rsidR="00467DEE">
        <w:rPr>
          <w:b/>
          <w:color w:val="222A35" w:themeColor="text2" w:themeShade="80"/>
          <w:sz w:val="28"/>
          <w:szCs w:val="28"/>
        </w:rPr>
        <w:t xml:space="preserve">трупи </w:t>
      </w:r>
      <w:proofErr w:type="spellStart"/>
      <w:r w:rsidR="00467DEE">
        <w:rPr>
          <w:b/>
          <w:color w:val="222A35" w:themeColor="text2" w:themeShade="80"/>
          <w:sz w:val="28"/>
          <w:szCs w:val="28"/>
        </w:rPr>
        <w:t>Бежара</w:t>
      </w:r>
      <w:proofErr w:type="spellEnd"/>
      <w:r w:rsidR="00467DEE">
        <w:rPr>
          <w:b/>
          <w:color w:val="222A35" w:themeColor="text2" w:themeShade="80"/>
          <w:sz w:val="28"/>
          <w:szCs w:val="28"/>
        </w:rPr>
        <w:t xml:space="preserve"> і разом із ним та його дочкою Мадлен заснував «Блискучий театр». Відтоді на афішах з</w:t>
      </w:r>
      <w:r w:rsidR="00467DEE" w:rsidRPr="00467DEE">
        <w:rPr>
          <w:b/>
          <w:color w:val="222A35" w:themeColor="text2" w:themeShade="80"/>
          <w:sz w:val="28"/>
          <w:szCs w:val="28"/>
        </w:rPr>
        <w:t>’</w:t>
      </w:r>
      <w:r w:rsidR="00467DEE">
        <w:rPr>
          <w:b/>
          <w:color w:val="222A35" w:themeColor="text2" w:themeShade="80"/>
          <w:sz w:val="28"/>
          <w:szCs w:val="28"/>
        </w:rPr>
        <w:t>являється його нове театральне ім</w:t>
      </w:r>
      <w:r w:rsidR="00467DEE" w:rsidRPr="00467DEE">
        <w:rPr>
          <w:b/>
          <w:color w:val="222A35" w:themeColor="text2" w:themeShade="80"/>
          <w:sz w:val="28"/>
          <w:szCs w:val="28"/>
        </w:rPr>
        <w:t>’</w:t>
      </w:r>
      <w:r w:rsidR="00467DEE">
        <w:rPr>
          <w:b/>
          <w:color w:val="222A35" w:themeColor="text2" w:themeShade="80"/>
          <w:sz w:val="28"/>
          <w:szCs w:val="28"/>
        </w:rPr>
        <w:t xml:space="preserve">я Мольєр. Проте початок акторської діяльності був невдалим. Паризькі глядачі ігнорували його вистави, бо він ще не міг конкурувати з відомою італійською </w:t>
      </w:r>
      <w:proofErr w:type="spellStart"/>
      <w:r w:rsidR="00467DEE">
        <w:rPr>
          <w:b/>
          <w:color w:val="222A35" w:themeColor="text2" w:themeShade="80"/>
          <w:sz w:val="28"/>
          <w:szCs w:val="28"/>
        </w:rPr>
        <w:t>трупою</w:t>
      </w:r>
      <w:proofErr w:type="spellEnd"/>
      <w:r w:rsidR="00467DEE">
        <w:rPr>
          <w:b/>
          <w:color w:val="222A35" w:themeColor="text2" w:themeShade="80"/>
          <w:sz w:val="28"/>
          <w:szCs w:val="28"/>
        </w:rPr>
        <w:t xml:space="preserve">, улюбленицею аристократії. </w:t>
      </w:r>
    </w:p>
    <w:p w:rsidR="00467DEE" w:rsidRDefault="00467DEE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 xml:space="preserve">   1645 року  Мольєр разом зі своїми друзями залишив Париж і приєднався до трупи досвідченого актора-трагіка Шарля </w:t>
      </w:r>
      <w:proofErr w:type="spellStart"/>
      <w:r>
        <w:rPr>
          <w:b/>
          <w:color w:val="222A35" w:themeColor="text2" w:themeShade="80"/>
          <w:sz w:val="28"/>
          <w:szCs w:val="28"/>
        </w:rPr>
        <w:t>Дюфрена</w:t>
      </w:r>
      <w:proofErr w:type="spellEnd"/>
      <w:r>
        <w:rPr>
          <w:b/>
          <w:color w:val="222A35" w:themeColor="text2" w:themeShade="80"/>
          <w:sz w:val="28"/>
          <w:szCs w:val="28"/>
        </w:rPr>
        <w:t>. Так почався довгий період мандрів і поневірянь, невдач і розчарувань.</w:t>
      </w:r>
    </w:p>
    <w:p w:rsidR="00467DEE" w:rsidRDefault="006D5A4E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 xml:space="preserve">    На жаль, даних про життя Мольєра та його друзів у цей період майже не лишилось. Відомо, що 1647 року вони виступали в Тулузі, згодом переїхали до міста-фортеці </w:t>
      </w:r>
      <w:proofErr w:type="spellStart"/>
      <w:r>
        <w:rPr>
          <w:b/>
          <w:color w:val="222A35" w:themeColor="text2" w:themeShade="80"/>
          <w:sz w:val="28"/>
          <w:szCs w:val="28"/>
        </w:rPr>
        <w:t>Каркасон</w:t>
      </w:r>
      <w:proofErr w:type="spellEnd"/>
      <w:r>
        <w:rPr>
          <w:b/>
          <w:color w:val="222A35" w:themeColor="text2" w:themeShade="80"/>
          <w:sz w:val="28"/>
          <w:szCs w:val="28"/>
        </w:rPr>
        <w:t xml:space="preserve">. Наступного року – у Нанті та провінційних містечках, з  1649 року – виступи у Бордо, </w:t>
      </w:r>
      <w:proofErr w:type="spellStart"/>
      <w:r>
        <w:rPr>
          <w:b/>
          <w:color w:val="222A35" w:themeColor="text2" w:themeShade="80"/>
          <w:sz w:val="28"/>
          <w:szCs w:val="28"/>
        </w:rPr>
        <w:t>Нарбонні</w:t>
      </w:r>
      <w:proofErr w:type="spellEnd"/>
      <w:r>
        <w:rPr>
          <w:b/>
          <w:color w:val="222A35" w:themeColor="text2" w:themeShade="80"/>
          <w:sz w:val="28"/>
          <w:szCs w:val="28"/>
        </w:rPr>
        <w:t xml:space="preserve">, Ажані, провінції </w:t>
      </w:r>
      <w:proofErr w:type="spellStart"/>
      <w:r>
        <w:rPr>
          <w:b/>
          <w:color w:val="222A35" w:themeColor="text2" w:themeShade="80"/>
          <w:sz w:val="28"/>
          <w:szCs w:val="28"/>
        </w:rPr>
        <w:t>Лангедок</w:t>
      </w:r>
      <w:proofErr w:type="spellEnd"/>
      <w:r>
        <w:rPr>
          <w:b/>
          <w:color w:val="222A35" w:themeColor="text2" w:themeShade="80"/>
          <w:sz w:val="28"/>
          <w:szCs w:val="28"/>
        </w:rPr>
        <w:t xml:space="preserve">, </w:t>
      </w:r>
      <w:proofErr w:type="spellStart"/>
      <w:r>
        <w:rPr>
          <w:b/>
          <w:color w:val="222A35" w:themeColor="text2" w:themeShade="80"/>
          <w:sz w:val="28"/>
          <w:szCs w:val="28"/>
        </w:rPr>
        <w:t>Каркасоні</w:t>
      </w:r>
      <w:proofErr w:type="spellEnd"/>
      <w:r>
        <w:rPr>
          <w:b/>
          <w:color w:val="222A35" w:themeColor="text2" w:themeShade="80"/>
          <w:sz w:val="28"/>
          <w:szCs w:val="28"/>
        </w:rPr>
        <w:t xml:space="preserve">, </w:t>
      </w:r>
      <w:proofErr w:type="spellStart"/>
      <w:r>
        <w:rPr>
          <w:b/>
          <w:color w:val="222A35" w:themeColor="text2" w:themeShade="80"/>
          <w:sz w:val="28"/>
          <w:szCs w:val="28"/>
        </w:rPr>
        <w:t>Греноблі</w:t>
      </w:r>
      <w:proofErr w:type="spellEnd"/>
      <w:r>
        <w:rPr>
          <w:b/>
          <w:color w:val="222A35" w:themeColor="text2" w:themeShade="80"/>
          <w:sz w:val="28"/>
          <w:szCs w:val="28"/>
        </w:rPr>
        <w:t>. Ліон став постійним місцем перебування трупи. Тут до неї прийшли визнання та популярність.</w:t>
      </w:r>
    </w:p>
    <w:p w:rsidR="006D5A4E" w:rsidRDefault="006D5A4E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lastRenderedPageBreak/>
        <w:t xml:space="preserve">    Трупа поповнилася талановитими акторами, збагатила свій репертуар новими п</w:t>
      </w:r>
      <w:r w:rsidRPr="006D5A4E">
        <w:rPr>
          <w:b/>
          <w:color w:val="222A35" w:themeColor="text2" w:themeShade="80"/>
          <w:sz w:val="28"/>
          <w:szCs w:val="28"/>
          <w:lang w:val="ru-RU"/>
        </w:rPr>
        <w:t>’</w:t>
      </w:r>
      <w:proofErr w:type="spellStart"/>
      <w:r>
        <w:rPr>
          <w:b/>
          <w:color w:val="222A35" w:themeColor="text2" w:themeShade="80"/>
          <w:sz w:val="28"/>
          <w:szCs w:val="28"/>
        </w:rPr>
        <w:t>єсами</w:t>
      </w:r>
      <w:proofErr w:type="spellEnd"/>
      <w:r>
        <w:rPr>
          <w:b/>
          <w:color w:val="222A35" w:themeColor="text2" w:themeShade="80"/>
          <w:sz w:val="28"/>
          <w:szCs w:val="28"/>
        </w:rPr>
        <w:t>. В цей час Мольєр пише одноактні п</w:t>
      </w:r>
      <w:r w:rsidRPr="00A0676A">
        <w:rPr>
          <w:b/>
          <w:color w:val="222A35" w:themeColor="text2" w:themeShade="80"/>
          <w:sz w:val="28"/>
          <w:szCs w:val="28"/>
        </w:rPr>
        <w:t>’</w:t>
      </w:r>
      <w:r>
        <w:rPr>
          <w:b/>
          <w:color w:val="222A35" w:themeColor="text2" w:themeShade="80"/>
          <w:sz w:val="28"/>
          <w:szCs w:val="28"/>
        </w:rPr>
        <w:t xml:space="preserve">єси-фарси, зокрема «Закоханий лікар», «Обурений прокурор», </w:t>
      </w:r>
      <w:proofErr w:type="spellStart"/>
      <w:r>
        <w:rPr>
          <w:b/>
          <w:color w:val="222A35" w:themeColor="text2" w:themeShade="80"/>
          <w:sz w:val="28"/>
          <w:szCs w:val="28"/>
        </w:rPr>
        <w:t>Горжібюс</w:t>
      </w:r>
      <w:proofErr w:type="spellEnd"/>
      <w:r>
        <w:rPr>
          <w:b/>
          <w:color w:val="222A35" w:themeColor="text2" w:themeShade="80"/>
          <w:sz w:val="28"/>
          <w:szCs w:val="28"/>
        </w:rPr>
        <w:t xml:space="preserve"> у мішку», </w:t>
      </w:r>
      <w:r w:rsidR="00A0676A">
        <w:rPr>
          <w:b/>
          <w:color w:val="222A35" w:themeColor="text2" w:themeShade="80"/>
          <w:sz w:val="28"/>
          <w:szCs w:val="28"/>
        </w:rPr>
        <w:t xml:space="preserve">«Ревнощі </w:t>
      </w:r>
      <w:proofErr w:type="spellStart"/>
      <w:r w:rsidR="00A0676A">
        <w:rPr>
          <w:b/>
          <w:color w:val="222A35" w:themeColor="text2" w:themeShade="80"/>
          <w:sz w:val="28"/>
          <w:szCs w:val="28"/>
        </w:rPr>
        <w:t>Барбульє</w:t>
      </w:r>
      <w:proofErr w:type="spellEnd"/>
      <w:r w:rsidR="00A0676A">
        <w:rPr>
          <w:b/>
          <w:color w:val="222A35" w:themeColor="text2" w:themeShade="80"/>
          <w:sz w:val="28"/>
          <w:szCs w:val="28"/>
        </w:rPr>
        <w:t>», «Лікар-літун» тощо ( всі, крім двох останніх до нас не дійшли). Саме комедії та фарси швидко завоювали симпатії глядачів. Спочатку чисто розважальні, вони поступово ускладнилися, набули сатиричної загостреності, що було притаманне давньофранцузькому фарсу.</w:t>
      </w:r>
    </w:p>
    <w:p w:rsidR="00A0676A" w:rsidRDefault="00A0676A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 xml:space="preserve">    Виставлена 1655 року в Ліоні нова комедія «Легковажний, або невлад» приносить Мольєрові величезний успіх. Слава про театр швидко розходиться по всій провінції.</w:t>
      </w:r>
    </w:p>
    <w:p w:rsidR="00A0676A" w:rsidRDefault="00A0676A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 xml:space="preserve">    Наступного року театр ставить комедію «Любовна пристрасть», яка йшла у багатьох містах із незмінним успіхом. Але мрією трупи залишався Париж – центр культурного життя Франції, адже визнання театру парижанами означало б повну перемогу.</w:t>
      </w:r>
    </w:p>
    <w:p w:rsidR="00A0676A" w:rsidRDefault="00A0676A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 xml:space="preserve">   </w:t>
      </w:r>
      <w:r w:rsidR="006C7004">
        <w:rPr>
          <w:b/>
          <w:color w:val="222A35" w:themeColor="text2" w:themeShade="80"/>
          <w:sz w:val="28"/>
          <w:szCs w:val="28"/>
        </w:rPr>
        <w:t xml:space="preserve">Дванадцятирічні мандри минули для Мольєра недаремно. Він </w:t>
      </w:r>
      <w:proofErr w:type="spellStart"/>
      <w:r w:rsidR="006C7004">
        <w:rPr>
          <w:b/>
          <w:color w:val="222A35" w:themeColor="text2" w:themeShade="80"/>
          <w:sz w:val="28"/>
          <w:szCs w:val="28"/>
        </w:rPr>
        <w:t>грунтовно</w:t>
      </w:r>
      <w:proofErr w:type="spellEnd"/>
      <w:r w:rsidR="006C7004">
        <w:rPr>
          <w:b/>
          <w:color w:val="222A35" w:themeColor="text2" w:themeShade="80"/>
          <w:sz w:val="28"/>
          <w:szCs w:val="28"/>
        </w:rPr>
        <w:t xml:space="preserve"> познайомився з найрізноманітнішими представниками французького народу, провінційної буржуазії і дрібного дворянства. Його особливо цікавили характери, напрям думок людей, їхня психологія, інтереси та манера поведінки. </w:t>
      </w:r>
      <w:proofErr w:type="spellStart"/>
      <w:r w:rsidR="006C7004">
        <w:rPr>
          <w:b/>
          <w:color w:val="222A35" w:themeColor="text2" w:themeShade="80"/>
          <w:sz w:val="28"/>
          <w:szCs w:val="28"/>
        </w:rPr>
        <w:t>Мольєрівські</w:t>
      </w:r>
      <w:proofErr w:type="spellEnd"/>
      <w:r w:rsidR="006C7004">
        <w:rPr>
          <w:b/>
          <w:color w:val="222A35" w:themeColor="text2" w:themeShade="80"/>
          <w:sz w:val="28"/>
          <w:szCs w:val="28"/>
        </w:rPr>
        <w:t xml:space="preserve"> герої – це </w:t>
      </w:r>
      <w:r w:rsidR="00642F30">
        <w:rPr>
          <w:b/>
          <w:color w:val="222A35" w:themeColor="text2" w:themeShade="80"/>
          <w:sz w:val="28"/>
          <w:szCs w:val="28"/>
        </w:rPr>
        <w:t>хитрі й життєрадісні</w:t>
      </w:r>
      <w:r w:rsidR="006C7004">
        <w:rPr>
          <w:b/>
          <w:color w:val="222A35" w:themeColor="text2" w:themeShade="80"/>
          <w:sz w:val="28"/>
          <w:szCs w:val="28"/>
        </w:rPr>
        <w:t xml:space="preserve"> слуги та нахабні</w:t>
      </w:r>
      <w:r w:rsidR="00642F30">
        <w:rPr>
          <w:b/>
          <w:color w:val="222A35" w:themeColor="text2" w:themeShade="80"/>
          <w:sz w:val="28"/>
          <w:szCs w:val="28"/>
        </w:rPr>
        <w:t xml:space="preserve"> аристократи, лицемірні церковники, дурнуваті маркізи, провінційні модниці, лікарі-</w:t>
      </w:r>
      <w:proofErr w:type="spellStart"/>
      <w:r w:rsidR="00642F30">
        <w:rPr>
          <w:b/>
          <w:color w:val="222A35" w:themeColor="text2" w:themeShade="80"/>
          <w:sz w:val="28"/>
          <w:szCs w:val="28"/>
        </w:rPr>
        <w:t>шарлатами</w:t>
      </w:r>
      <w:proofErr w:type="spellEnd"/>
      <w:r w:rsidR="00642F30">
        <w:rPr>
          <w:b/>
          <w:color w:val="222A35" w:themeColor="text2" w:themeShade="80"/>
          <w:sz w:val="28"/>
          <w:szCs w:val="28"/>
        </w:rPr>
        <w:t xml:space="preserve"> та багато-багато інших.</w:t>
      </w:r>
    </w:p>
    <w:p w:rsidR="00642F30" w:rsidRDefault="00642F30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 xml:space="preserve">    Восени 1658 року трупа Мольєра повертається до Парижа, де успішно ставить у </w:t>
      </w:r>
      <w:proofErr w:type="spellStart"/>
      <w:r>
        <w:rPr>
          <w:b/>
          <w:color w:val="222A35" w:themeColor="text2" w:themeShade="80"/>
          <w:sz w:val="28"/>
          <w:szCs w:val="28"/>
        </w:rPr>
        <w:t>Луврському</w:t>
      </w:r>
      <w:proofErr w:type="spellEnd"/>
      <w:r>
        <w:rPr>
          <w:b/>
          <w:color w:val="222A35" w:themeColor="text2" w:themeShade="80"/>
          <w:sz w:val="28"/>
          <w:szCs w:val="28"/>
        </w:rPr>
        <w:t xml:space="preserve"> палаці п</w:t>
      </w:r>
      <w:r w:rsidRPr="00642F30">
        <w:rPr>
          <w:b/>
          <w:color w:val="222A35" w:themeColor="text2" w:themeShade="80"/>
          <w:sz w:val="28"/>
          <w:szCs w:val="28"/>
          <w:lang w:val="ru-RU"/>
        </w:rPr>
        <w:t>’</w:t>
      </w:r>
      <w:proofErr w:type="spellStart"/>
      <w:r>
        <w:rPr>
          <w:b/>
          <w:color w:val="222A35" w:themeColor="text2" w:themeShade="80"/>
          <w:sz w:val="28"/>
          <w:szCs w:val="28"/>
        </w:rPr>
        <w:t>єсу</w:t>
      </w:r>
      <w:proofErr w:type="spellEnd"/>
      <w:r>
        <w:rPr>
          <w:b/>
          <w:color w:val="222A35" w:themeColor="text2" w:themeShade="80"/>
          <w:sz w:val="28"/>
          <w:szCs w:val="28"/>
        </w:rPr>
        <w:t xml:space="preserve"> «Закоханий лікар» й удос</w:t>
      </w:r>
      <w:r w:rsidR="00C571D3">
        <w:rPr>
          <w:b/>
          <w:color w:val="222A35" w:themeColor="text2" w:themeShade="80"/>
          <w:sz w:val="28"/>
          <w:szCs w:val="28"/>
        </w:rPr>
        <w:t>тоюється честі виступат</w:t>
      </w:r>
      <w:r>
        <w:rPr>
          <w:b/>
          <w:color w:val="222A35" w:themeColor="text2" w:themeShade="80"/>
          <w:sz w:val="28"/>
          <w:szCs w:val="28"/>
        </w:rPr>
        <w:t xml:space="preserve">и в театрі </w:t>
      </w:r>
      <w:proofErr w:type="spellStart"/>
      <w:r>
        <w:rPr>
          <w:b/>
          <w:color w:val="222A35" w:themeColor="text2" w:themeShade="80"/>
          <w:sz w:val="28"/>
          <w:szCs w:val="28"/>
        </w:rPr>
        <w:t>Пті</w:t>
      </w:r>
      <w:proofErr w:type="spellEnd"/>
      <w:r>
        <w:rPr>
          <w:b/>
          <w:color w:val="222A35" w:themeColor="text2" w:themeShade="80"/>
          <w:sz w:val="28"/>
          <w:szCs w:val="28"/>
        </w:rPr>
        <w:t>-Бурбон. Але театр «Бургундський готель», побоюючись конкуренції, зустрів Мольєра надзвичайно вороже і вдався навіть до наклепів, щоб дискредитувати його в очах короля і глядачів. Запальна і правдива  натура Мольєра не могла змиритися з брехливими</w:t>
      </w:r>
      <w:r w:rsidR="007C6AA4">
        <w:rPr>
          <w:b/>
          <w:color w:val="222A35" w:themeColor="text2" w:themeShade="80"/>
          <w:sz w:val="28"/>
          <w:szCs w:val="28"/>
        </w:rPr>
        <w:t xml:space="preserve"> випадами </w:t>
      </w:r>
      <w:proofErr w:type="spellStart"/>
      <w:r w:rsidR="007C6AA4">
        <w:rPr>
          <w:b/>
          <w:color w:val="222A35" w:themeColor="text2" w:themeShade="80"/>
          <w:sz w:val="28"/>
          <w:szCs w:val="28"/>
        </w:rPr>
        <w:t>бургундців</w:t>
      </w:r>
      <w:proofErr w:type="spellEnd"/>
      <w:r w:rsidR="007C6AA4">
        <w:rPr>
          <w:b/>
          <w:color w:val="222A35" w:themeColor="text2" w:themeShade="80"/>
          <w:sz w:val="28"/>
          <w:szCs w:val="28"/>
        </w:rPr>
        <w:t>. Вперше він уїдливо висміяв їх в одноактній п</w:t>
      </w:r>
      <w:r w:rsidR="007C6AA4" w:rsidRPr="007C6AA4">
        <w:rPr>
          <w:b/>
          <w:color w:val="222A35" w:themeColor="text2" w:themeShade="80"/>
          <w:sz w:val="28"/>
          <w:szCs w:val="28"/>
        </w:rPr>
        <w:t>’</w:t>
      </w:r>
      <w:r w:rsidR="007C6AA4">
        <w:rPr>
          <w:b/>
          <w:color w:val="222A35" w:themeColor="text2" w:themeShade="80"/>
          <w:sz w:val="28"/>
          <w:szCs w:val="28"/>
        </w:rPr>
        <w:t>єсі «Кумедні манірниці», показавши манірність і бундючність відвідувачів модного салону маркізи де Рамбуйє, куди прагнули потрапити всі, хто мріям про славу. Буйним цвітом у ньому розквітла так звана «</w:t>
      </w:r>
      <w:proofErr w:type="spellStart"/>
      <w:r w:rsidR="007C6AA4">
        <w:rPr>
          <w:b/>
          <w:color w:val="222A35" w:themeColor="text2" w:themeShade="80"/>
          <w:sz w:val="28"/>
          <w:szCs w:val="28"/>
        </w:rPr>
        <w:t>преціозність</w:t>
      </w:r>
      <w:proofErr w:type="spellEnd"/>
      <w:r w:rsidR="007C6AA4">
        <w:rPr>
          <w:b/>
          <w:color w:val="222A35" w:themeColor="text2" w:themeShade="80"/>
          <w:sz w:val="28"/>
          <w:szCs w:val="28"/>
        </w:rPr>
        <w:t>» - тобто манірність, пихатість, підкреслена витонченість стосунків між його відвідувачами, які підміняли просту мову</w:t>
      </w:r>
      <w:r w:rsidR="0063588A">
        <w:rPr>
          <w:b/>
          <w:color w:val="222A35" w:themeColor="text2" w:themeShade="80"/>
          <w:sz w:val="28"/>
          <w:szCs w:val="28"/>
        </w:rPr>
        <w:t xml:space="preserve"> штучно-барвистими зворотами, мало зрозумілими для невтаємничених. Сатира п</w:t>
      </w:r>
      <w:r w:rsidR="0063588A" w:rsidRPr="0063588A">
        <w:rPr>
          <w:b/>
          <w:color w:val="222A35" w:themeColor="text2" w:themeShade="80"/>
          <w:sz w:val="28"/>
          <w:szCs w:val="28"/>
          <w:lang w:val="ru-RU"/>
        </w:rPr>
        <w:t>’</w:t>
      </w:r>
      <w:r w:rsidR="0063588A">
        <w:rPr>
          <w:b/>
          <w:color w:val="222A35" w:themeColor="text2" w:themeShade="80"/>
          <w:sz w:val="28"/>
          <w:szCs w:val="28"/>
        </w:rPr>
        <w:t xml:space="preserve">єси досягла своєї мети, фактично знищивши </w:t>
      </w:r>
      <w:proofErr w:type="spellStart"/>
      <w:r w:rsidR="0063588A">
        <w:rPr>
          <w:b/>
          <w:color w:val="222A35" w:themeColor="text2" w:themeShade="80"/>
          <w:sz w:val="28"/>
          <w:szCs w:val="28"/>
        </w:rPr>
        <w:t>преціозний</w:t>
      </w:r>
      <w:proofErr w:type="spellEnd"/>
      <w:r w:rsidR="0063588A">
        <w:rPr>
          <w:b/>
          <w:color w:val="222A35" w:themeColor="text2" w:themeShade="80"/>
          <w:sz w:val="28"/>
          <w:szCs w:val="28"/>
        </w:rPr>
        <w:t xml:space="preserve"> стиль, а саме слово «</w:t>
      </w:r>
      <w:proofErr w:type="spellStart"/>
      <w:r w:rsidR="0063588A">
        <w:rPr>
          <w:b/>
          <w:color w:val="222A35" w:themeColor="text2" w:themeShade="80"/>
          <w:sz w:val="28"/>
          <w:szCs w:val="28"/>
        </w:rPr>
        <w:t>преціозний</w:t>
      </w:r>
      <w:proofErr w:type="spellEnd"/>
      <w:r w:rsidR="0063588A">
        <w:rPr>
          <w:b/>
          <w:color w:val="222A35" w:themeColor="text2" w:themeShade="80"/>
          <w:sz w:val="28"/>
          <w:szCs w:val="28"/>
        </w:rPr>
        <w:t>» набуло глузливого відтінку.</w:t>
      </w:r>
    </w:p>
    <w:p w:rsidR="0063588A" w:rsidRDefault="0063588A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 xml:space="preserve">    З початку 60-х років слава Мольєра</w:t>
      </w:r>
      <w:r w:rsidR="00762C4F">
        <w:rPr>
          <w:b/>
          <w:color w:val="222A35" w:themeColor="text2" w:themeShade="80"/>
          <w:sz w:val="28"/>
          <w:szCs w:val="28"/>
        </w:rPr>
        <w:t xml:space="preserve"> дедалі зростає. Соціально-побутова комедія «Школа чоловіка» (1661), наступного року – «Школа жінок» принесл</w:t>
      </w:r>
      <w:r w:rsidR="00C571D3">
        <w:rPr>
          <w:b/>
          <w:color w:val="222A35" w:themeColor="text2" w:themeShade="80"/>
          <w:sz w:val="28"/>
          <w:szCs w:val="28"/>
        </w:rPr>
        <w:t>и авторові не лише новий трі</w:t>
      </w:r>
      <w:r w:rsidR="00762C4F">
        <w:rPr>
          <w:b/>
          <w:color w:val="222A35" w:themeColor="text2" w:themeShade="80"/>
          <w:sz w:val="28"/>
          <w:szCs w:val="28"/>
        </w:rPr>
        <w:t>умф, але й нову кампанію брехні та наклепів. Відповіддю Мольєра були дві нові одноактні п</w:t>
      </w:r>
      <w:r w:rsidR="00762C4F" w:rsidRPr="00762C4F">
        <w:rPr>
          <w:b/>
          <w:color w:val="222A35" w:themeColor="text2" w:themeShade="80"/>
          <w:sz w:val="28"/>
          <w:szCs w:val="28"/>
          <w:lang w:val="ru-RU"/>
        </w:rPr>
        <w:t>’</w:t>
      </w:r>
      <w:r w:rsidR="00762C4F">
        <w:rPr>
          <w:b/>
          <w:color w:val="222A35" w:themeColor="text2" w:themeShade="80"/>
          <w:sz w:val="28"/>
          <w:szCs w:val="28"/>
        </w:rPr>
        <w:t>єси «Критика на «Школу жінок» та «Версальський експромт» (1663). Для придворних свят Мольєр написав кілька комедій-балетів («</w:t>
      </w:r>
      <w:proofErr w:type="spellStart"/>
      <w:r w:rsidR="00762C4F">
        <w:rPr>
          <w:b/>
          <w:color w:val="222A35" w:themeColor="text2" w:themeShade="80"/>
          <w:sz w:val="28"/>
          <w:szCs w:val="28"/>
        </w:rPr>
        <w:t>Мелісерта</w:t>
      </w:r>
      <w:proofErr w:type="spellEnd"/>
      <w:r w:rsidR="00762C4F">
        <w:rPr>
          <w:b/>
          <w:color w:val="222A35" w:themeColor="text2" w:themeShade="80"/>
          <w:sz w:val="28"/>
          <w:szCs w:val="28"/>
        </w:rPr>
        <w:t>», «Комічна пастораль», «</w:t>
      </w:r>
      <w:r w:rsidR="00C571D3">
        <w:rPr>
          <w:b/>
          <w:color w:val="222A35" w:themeColor="text2" w:themeShade="80"/>
          <w:sz w:val="28"/>
          <w:szCs w:val="28"/>
        </w:rPr>
        <w:t>Блискуч</w:t>
      </w:r>
      <w:r w:rsidR="00762C4F">
        <w:rPr>
          <w:b/>
          <w:color w:val="222A35" w:themeColor="text2" w:themeShade="80"/>
          <w:sz w:val="28"/>
          <w:szCs w:val="28"/>
        </w:rPr>
        <w:t>і коханці», «</w:t>
      </w:r>
      <w:proofErr w:type="spellStart"/>
      <w:r w:rsidR="00762C4F">
        <w:rPr>
          <w:b/>
          <w:color w:val="222A35" w:themeColor="text2" w:themeShade="80"/>
          <w:sz w:val="28"/>
          <w:szCs w:val="28"/>
        </w:rPr>
        <w:t>Псіхея</w:t>
      </w:r>
      <w:proofErr w:type="spellEnd"/>
      <w:r w:rsidR="00762C4F">
        <w:rPr>
          <w:b/>
          <w:color w:val="222A35" w:themeColor="text2" w:themeShade="80"/>
          <w:sz w:val="28"/>
          <w:szCs w:val="28"/>
        </w:rPr>
        <w:t>» (1666-1672), що мали розважливий характер.</w:t>
      </w:r>
      <w:r w:rsidR="004F6AEC">
        <w:rPr>
          <w:b/>
          <w:color w:val="222A35" w:themeColor="text2" w:themeShade="80"/>
          <w:sz w:val="28"/>
          <w:szCs w:val="28"/>
        </w:rPr>
        <w:t xml:space="preserve"> Інші зберігали властиву </w:t>
      </w:r>
      <w:r w:rsidR="004F6AEC">
        <w:rPr>
          <w:b/>
          <w:color w:val="222A35" w:themeColor="text2" w:themeShade="80"/>
          <w:sz w:val="28"/>
          <w:szCs w:val="28"/>
        </w:rPr>
        <w:lastRenderedPageBreak/>
        <w:t xml:space="preserve">Мольєру реалістичну тенденцію («Шлюб з примусу», «Принцеса </w:t>
      </w:r>
      <w:proofErr w:type="spellStart"/>
      <w:r w:rsidR="004F6AEC">
        <w:rPr>
          <w:b/>
          <w:color w:val="222A35" w:themeColor="text2" w:themeShade="80"/>
          <w:sz w:val="28"/>
          <w:szCs w:val="28"/>
        </w:rPr>
        <w:t>Еліда</w:t>
      </w:r>
      <w:proofErr w:type="spellEnd"/>
      <w:r w:rsidR="004F6AEC">
        <w:rPr>
          <w:b/>
          <w:color w:val="222A35" w:themeColor="text2" w:themeShade="80"/>
          <w:sz w:val="28"/>
          <w:szCs w:val="28"/>
        </w:rPr>
        <w:t>», «Сицилієць, або Любов-маляр» та ін.).</w:t>
      </w:r>
    </w:p>
    <w:p w:rsidR="004F6AEC" w:rsidRDefault="004F6AEC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 xml:space="preserve">    У ці ж роки Мольєр пише комедії, що принесли йому світову славу. Першою з них була «серйозна» комедія «Тартюф» (1664-1669), що викривала найогидніші риси церковників. П</w:t>
      </w:r>
      <w:r w:rsidRPr="00254669">
        <w:rPr>
          <w:b/>
          <w:color w:val="222A35" w:themeColor="text2" w:themeShade="80"/>
          <w:sz w:val="28"/>
          <w:szCs w:val="28"/>
          <w:lang w:val="ru-RU"/>
        </w:rPr>
        <w:t>’</w:t>
      </w:r>
      <w:proofErr w:type="spellStart"/>
      <w:r>
        <w:rPr>
          <w:b/>
          <w:color w:val="222A35" w:themeColor="text2" w:themeShade="80"/>
          <w:sz w:val="28"/>
          <w:szCs w:val="28"/>
        </w:rPr>
        <w:t>єса</w:t>
      </w:r>
      <w:proofErr w:type="spellEnd"/>
      <w:r>
        <w:rPr>
          <w:b/>
          <w:color w:val="222A35" w:themeColor="text2" w:themeShade="80"/>
          <w:sz w:val="28"/>
          <w:szCs w:val="28"/>
        </w:rPr>
        <w:t xml:space="preserve"> була перероблена двічі, через заборону і</w:t>
      </w:r>
      <w:r w:rsidR="00254669">
        <w:rPr>
          <w:b/>
          <w:color w:val="222A35" w:themeColor="text2" w:themeShade="80"/>
          <w:sz w:val="28"/>
          <w:szCs w:val="28"/>
        </w:rPr>
        <w:t xml:space="preserve"> лише у 1669 році "Тартюф" знову побачив сцену. Вади антигероя Тартюфа переростають у творі у велике соціально-суспільне зло. Комедія «Тартюф» </w:t>
      </w:r>
      <w:r w:rsidR="00D16C7F">
        <w:rPr>
          <w:b/>
          <w:color w:val="222A35" w:themeColor="text2" w:themeShade="80"/>
          <w:sz w:val="28"/>
          <w:szCs w:val="28"/>
        </w:rPr>
        <w:t xml:space="preserve">синтезувала в собі різні драматичні жанри та засоби. В ній знаходимо елементи трагедії, соціально-політичної сатири, гротеску, комедії характерів та інтриги тощо. </w:t>
      </w:r>
    </w:p>
    <w:p w:rsidR="00D16C7F" w:rsidRDefault="00D16C7F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 xml:space="preserve">    1665 року Мольєр написав свою першу прозову комедію «Дон Жуан, або Камінний гість», використавши широко відомий сюжет про іспанського гульвісу Дона Хуана.</w:t>
      </w:r>
    </w:p>
    <w:p w:rsidR="00D16C7F" w:rsidRDefault="00D16C7F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 xml:space="preserve">   Зразком «високої» класицистичної комедії Мольєра був «Мізантроп» (1666), Комедія </w:t>
      </w:r>
      <w:proofErr w:type="spellStart"/>
      <w:r>
        <w:rPr>
          <w:b/>
          <w:color w:val="222A35" w:themeColor="text2" w:themeShade="80"/>
          <w:sz w:val="28"/>
          <w:szCs w:val="28"/>
        </w:rPr>
        <w:t>ідейно</w:t>
      </w:r>
      <w:proofErr w:type="spellEnd"/>
      <w:r>
        <w:rPr>
          <w:b/>
          <w:color w:val="222A35" w:themeColor="text2" w:themeShade="80"/>
          <w:sz w:val="28"/>
          <w:szCs w:val="28"/>
        </w:rPr>
        <w:t xml:space="preserve"> завершувала своєрідну трилогію найзначніших сатиричних творів драматурга. Серед усіх комедій «Мізантроп» був найбільш серйозним, філософськи глибоким твором.</w:t>
      </w:r>
    </w:p>
    <w:p w:rsidR="00D16C7F" w:rsidRDefault="00D16C7F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 xml:space="preserve">    </w:t>
      </w:r>
      <w:r w:rsidR="004C0F4E">
        <w:rPr>
          <w:b/>
          <w:color w:val="222A35" w:themeColor="text2" w:themeShade="80"/>
          <w:sz w:val="28"/>
          <w:szCs w:val="28"/>
        </w:rPr>
        <w:t>1668 рік став якісно новим етапом у творчості драматурга. Якщо раніше об</w:t>
      </w:r>
      <w:r w:rsidR="004C0F4E" w:rsidRPr="004C0F4E">
        <w:rPr>
          <w:b/>
          <w:color w:val="222A35" w:themeColor="text2" w:themeShade="80"/>
          <w:sz w:val="28"/>
          <w:szCs w:val="28"/>
          <w:lang w:val="ru-RU"/>
        </w:rPr>
        <w:t>’</w:t>
      </w:r>
      <w:proofErr w:type="spellStart"/>
      <w:r w:rsidR="004C0F4E">
        <w:rPr>
          <w:b/>
          <w:color w:val="222A35" w:themeColor="text2" w:themeShade="80"/>
          <w:sz w:val="28"/>
          <w:szCs w:val="28"/>
        </w:rPr>
        <w:t>єктом</w:t>
      </w:r>
      <w:proofErr w:type="spellEnd"/>
      <w:r w:rsidR="004C0F4E">
        <w:rPr>
          <w:b/>
          <w:color w:val="222A35" w:themeColor="text2" w:themeShade="80"/>
          <w:sz w:val="28"/>
          <w:szCs w:val="28"/>
        </w:rPr>
        <w:t xml:space="preserve"> його сатири були представники феодального дворянства, то тепер він звертається також і до викриття свого класу – буржуазії. Такі комедія «Скупий»(1668), «Міщанин-шляхтич».</w:t>
      </w:r>
    </w:p>
    <w:p w:rsidR="004C0F4E" w:rsidRDefault="004C0F4E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 xml:space="preserve">    Однією з останніх комедій була фарсова комедія «</w:t>
      </w:r>
      <w:proofErr w:type="spellStart"/>
      <w:r>
        <w:rPr>
          <w:b/>
          <w:color w:val="222A35" w:themeColor="text2" w:themeShade="80"/>
          <w:sz w:val="28"/>
          <w:szCs w:val="28"/>
        </w:rPr>
        <w:t>Скапен</w:t>
      </w:r>
      <w:proofErr w:type="spellEnd"/>
      <w:r>
        <w:rPr>
          <w:b/>
          <w:color w:val="222A35" w:themeColor="text2" w:themeShade="80"/>
          <w:sz w:val="28"/>
          <w:szCs w:val="28"/>
        </w:rPr>
        <w:t xml:space="preserve">-штукар»(1671). Типовий персонаж комедії інтриги </w:t>
      </w:r>
      <w:r w:rsidR="00F87989">
        <w:rPr>
          <w:b/>
          <w:color w:val="222A35" w:themeColor="text2" w:themeShade="80"/>
          <w:sz w:val="28"/>
          <w:szCs w:val="28"/>
        </w:rPr>
        <w:t>–</w:t>
      </w:r>
      <w:r>
        <w:rPr>
          <w:b/>
          <w:color w:val="222A35" w:themeColor="text2" w:themeShade="80"/>
          <w:sz w:val="28"/>
          <w:szCs w:val="28"/>
        </w:rPr>
        <w:t xml:space="preserve"> </w:t>
      </w:r>
      <w:proofErr w:type="spellStart"/>
      <w:r>
        <w:rPr>
          <w:b/>
          <w:color w:val="222A35" w:themeColor="text2" w:themeShade="80"/>
          <w:sz w:val="28"/>
          <w:szCs w:val="28"/>
        </w:rPr>
        <w:t>Скапен</w:t>
      </w:r>
      <w:proofErr w:type="spellEnd"/>
      <w:r w:rsidR="00F87989">
        <w:rPr>
          <w:b/>
          <w:color w:val="222A35" w:themeColor="text2" w:themeShade="80"/>
          <w:sz w:val="28"/>
          <w:szCs w:val="28"/>
        </w:rPr>
        <w:t>, герой живий і гострий на язик, жартівник і штукар, розумніший за своїх господарів.</w:t>
      </w:r>
    </w:p>
    <w:p w:rsidR="00F87989" w:rsidRDefault="00F87989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 xml:space="preserve">    Останню комедію «Хворий,  та й годі» (1673) геніальний драматург написав чи в </w:t>
      </w:r>
      <w:proofErr w:type="spellStart"/>
      <w:r>
        <w:rPr>
          <w:b/>
          <w:color w:val="222A35" w:themeColor="text2" w:themeShade="80"/>
          <w:sz w:val="28"/>
          <w:szCs w:val="28"/>
        </w:rPr>
        <w:t>ненайважчий</w:t>
      </w:r>
      <w:proofErr w:type="spellEnd"/>
      <w:r>
        <w:rPr>
          <w:b/>
          <w:color w:val="222A35" w:themeColor="text2" w:themeShade="80"/>
          <w:sz w:val="28"/>
          <w:szCs w:val="28"/>
        </w:rPr>
        <w:t xml:space="preserve"> період життя. Втрати кількох близьких йому людей, розрив з деякими друзями, переслідування з боку ворогів, загострення хвороби остаточно підірвали </w:t>
      </w:r>
      <w:proofErr w:type="spellStart"/>
      <w:r>
        <w:rPr>
          <w:b/>
          <w:color w:val="222A35" w:themeColor="text2" w:themeShade="80"/>
          <w:sz w:val="28"/>
          <w:szCs w:val="28"/>
        </w:rPr>
        <w:t>здоров</w:t>
      </w:r>
      <w:proofErr w:type="spellEnd"/>
      <w:r w:rsidRPr="00F87989">
        <w:rPr>
          <w:b/>
          <w:color w:val="222A35" w:themeColor="text2" w:themeShade="80"/>
          <w:sz w:val="28"/>
          <w:szCs w:val="28"/>
          <w:lang w:val="ru-RU"/>
        </w:rPr>
        <w:t>’</w:t>
      </w:r>
      <w:r>
        <w:rPr>
          <w:b/>
          <w:color w:val="222A35" w:themeColor="text2" w:themeShade="80"/>
          <w:sz w:val="28"/>
          <w:szCs w:val="28"/>
        </w:rPr>
        <w:t xml:space="preserve">я Мольєра. З великими труднощами він виконав роль </w:t>
      </w:r>
      <w:proofErr w:type="spellStart"/>
      <w:r>
        <w:rPr>
          <w:b/>
          <w:color w:val="222A35" w:themeColor="text2" w:themeShade="80"/>
          <w:sz w:val="28"/>
          <w:szCs w:val="28"/>
        </w:rPr>
        <w:t>Аргана</w:t>
      </w:r>
      <w:proofErr w:type="spellEnd"/>
      <w:r>
        <w:rPr>
          <w:b/>
          <w:color w:val="222A35" w:themeColor="text2" w:themeShade="80"/>
          <w:sz w:val="28"/>
          <w:szCs w:val="28"/>
        </w:rPr>
        <w:t xml:space="preserve"> у четвертій виставі комедії</w:t>
      </w:r>
      <w:r w:rsidR="002D736F">
        <w:rPr>
          <w:b/>
          <w:color w:val="222A35" w:themeColor="text2" w:themeShade="80"/>
          <w:sz w:val="28"/>
          <w:szCs w:val="28"/>
        </w:rPr>
        <w:t>, а через кілька годин, 17 лютого 1673 року, його не стало. В день смерті у нього вирвалося гірке зізнання : «Я не можу більше опиратися незгодам і прикрощам, вони не покидають мене ні на хвилину». Весь свій сатиричний талант Мольєр у цій комедії спрямував на викриття псевдонаукових методів тогочасної медицини, на лікарів-шарлатанів і на тих, хто сліпо вірив у їхні знання. За свідченнями сучасників, в останні дні й години життя Мольєра до нього не з</w:t>
      </w:r>
      <w:r w:rsidR="002D736F" w:rsidRPr="002D736F">
        <w:rPr>
          <w:b/>
          <w:color w:val="222A35" w:themeColor="text2" w:themeShade="80"/>
          <w:sz w:val="28"/>
          <w:szCs w:val="28"/>
          <w:lang w:val="ru-RU"/>
        </w:rPr>
        <w:t>’</w:t>
      </w:r>
      <w:r w:rsidR="002D736F">
        <w:rPr>
          <w:b/>
          <w:color w:val="222A35" w:themeColor="text2" w:themeShade="80"/>
          <w:sz w:val="28"/>
          <w:szCs w:val="28"/>
        </w:rPr>
        <w:t>явився жоден із запрошених лікарів. Два священики відмовили йому в сповіді. Так дві могутні сили – церковників і медиків – помстилися тому, кого ненавиділи за правду.</w:t>
      </w:r>
      <w:r w:rsidR="00624D69">
        <w:rPr>
          <w:b/>
          <w:color w:val="222A35" w:themeColor="text2" w:themeShade="80"/>
          <w:sz w:val="28"/>
          <w:szCs w:val="28"/>
        </w:rPr>
        <w:t xml:space="preserve"> Паризький </w:t>
      </w:r>
      <w:proofErr w:type="spellStart"/>
      <w:r w:rsidR="00624D69">
        <w:rPr>
          <w:b/>
          <w:color w:val="222A35" w:themeColor="text2" w:themeShade="80"/>
          <w:sz w:val="28"/>
          <w:szCs w:val="28"/>
        </w:rPr>
        <w:t>архїєпископ</w:t>
      </w:r>
      <w:proofErr w:type="spellEnd"/>
      <w:r w:rsidR="00624D69">
        <w:rPr>
          <w:b/>
          <w:color w:val="222A35" w:themeColor="text2" w:themeShade="80"/>
          <w:sz w:val="28"/>
          <w:szCs w:val="28"/>
        </w:rPr>
        <w:t xml:space="preserve"> заборонив ховати драматурга на кладовищі і лише після втручання короля цю заборону було скасовано. 21 лютого 1673 року ввечері Мольєра поховали на цвинтарі поблизу церкви святого Йосифа.</w:t>
      </w:r>
    </w:p>
    <w:p w:rsidR="00624D69" w:rsidRDefault="00624D69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 xml:space="preserve">    Літературна спадщина Мольєра нараховує понад тридцять комедій. Він був і залишається найвидатнішим комедіографом Франції. Матеріаліст за філософськими поглядами, реаліст за творчим методом, </w:t>
      </w:r>
      <w:r w:rsidR="00D42D3F">
        <w:rPr>
          <w:b/>
          <w:color w:val="222A35" w:themeColor="text2" w:themeShade="80"/>
          <w:sz w:val="28"/>
          <w:szCs w:val="28"/>
        </w:rPr>
        <w:t xml:space="preserve">переконаний гуманіст, </w:t>
      </w:r>
      <w:r w:rsidR="00D42D3F">
        <w:rPr>
          <w:b/>
          <w:color w:val="222A35" w:themeColor="text2" w:themeShade="80"/>
          <w:sz w:val="28"/>
          <w:szCs w:val="28"/>
        </w:rPr>
        <w:lastRenderedPageBreak/>
        <w:t>неперевершений майстер сатиричного сміху, Мольєр виробив свої власні художні принципи.</w:t>
      </w:r>
    </w:p>
    <w:p w:rsidR="00D42D3F" w:rsidRDefault="00D42D3F" w:rsidP="000A1894">
      <w:pPr>
        <w:jc w:val="both"/>
        <w:rPr>
          <w:b/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 xml:space="preserve">    Мольєр, якого справедливо називають батьком нової комедії, вплинув на творчість майже всіх без винятку драматургів наступних поколінь. Він одним з перших проклав шлях реалістичному мистецтву. Віра в людину, щирі, інколи наївні мрії про її майбутнє, палка любов до життя і люта ненависть до всього жорстокого і огидного, що є в ньому, до всякого соціального зла сповнюють усі без винятку його комедії. У цьому – безсмертя і велич Мольєра.</w:t>
      </w:r>
      <w:r w:rsidR="00C571D3">
        <w:rPr>
          <w:b/>
          <w:color w:val="222A35" w:themeColor="text2" w:themeShade="80"/>
          <w:sz w:val="28"/>
          <w:szCs w:val="28"/>
        </w:rPr>
        <w:t xml:space="preserve">                     </w:t>
      </w:r>
    </w:p>
    <w:p w:rsidR="00D42D3F" w:rsidRDefault="00D42D3F" w:rsidP="000A1894">
      <w:pPr>
        <w:jc w:val="both"/>
        <w:rPr>
          <w:b/>
          <w:i/>
          <w:color w:val="222A35" w:themeColor="text2" w:themeShade="80"/>
          <w:sz w:val="24"/>
          <w:szCs w:val="24"/>
        </w:rPr>
      </w:pPr>
      <w:r>
        <w:rPr>
          <w:b/>
          <w:color w:val="222A35" w:themeColor="text2" w:themeShade="80"/>
          <w:sz w:val="28"/>
          <w:szCs w:val="28"/>
        </w:rPr>
        <w:t xml:space="preserve">                                                                                                      </w:t>
      </w:r>
      <w:r w:rsidR="00C571D3">
        <w:rPr>
          <w:b/>
          <w:color w:val="222A35" w:themeColor="text2" w:themeShade="80"/>
          <w:sz w:val="28"/>
          <w:szCs w:val="28"/>
        </w:rPr>
        <w:t xml:space="preserve">                   </w:t>
      </w:r>
      <w:r>
        <w:rPr>
          <w:b/>
          <w:color w:val="222A35" w:themeColor="text2" w:themeShade="80"/>
          <w:sz w:val="28"/>
          <w:szCs w:val="28"/>
        </w:rPr>
        <w:t xml:space="preserve"> </w:t>
      </w:r>
      <w:r w:rsidRPr="00C571D3">
        <w:rPr>
          <w:b/>
          <w:i/>
          <w:color w:val="222A35" w:themeColor="text2" w:themeShade="80"/>
          <w:sz w:val="24"/>
          <w:szCs w:val="24"/>
        </w:rPr>
        <w:t>В. Пащенко</w:t>
      </w:r>
      <w:r w:rsidR="00C571D3">
        <w:rPr>
          <w:b/>
          <w:i/>
          <w:color w:val="222A35" w:themeColor="text2" w:themeShade="80"/>
          <w:sz w:val="24"/>
          <w:szCs w:val="24"/>
        </w:rPr>
        <w:t xml:space="preserve">  з книги:</w:t>
      </w:r>
    </w:p>
    <w:p w:rsidR="00C571D3" w:rsidRDefault="00C571D3" w:rsidP="000A1894">
      <w:pPr>
        <w:jc w:val="both"/>
        <w:rPr>
          <w:b/>
          <w:i/>
          <w:color w:val="222A35" w:themeColor="text2" w:themeShade="80"/>
          <w:sz w:val="24"/>
          <w:szCs w:val="24"/>
        </w:rPr>
      </w:pPr>
      <w:r>
        <w:rPr>
          <w:b/>
          <w:i/>
          <w:color w:val="222A35" w:themeColor="text2" w:themeShade="80"/>
          <w:sz w:val="24"/>
          <w:szCs w:val="24"/>
        </w:rPr>
        <w:t xml:space="preserve">                                                                                          Дан Батист Мольєр. Комедії.- К.: Веселка,1993</w:t>
      </w:r>
    </w:p>
    <w:p w:rsidR="00C571D3" w:rsidRDefault="00C571D3" w:rsidP="000A1894">
      <w:pPr>
        <w:jc w:val="both"/>
        <w:rPr>
          <w:b/>
          <w:i/>
          <w:color w:val="222A35" w:themeColor="text2" w:themeShade="80"/>
          <w:sz w:val="24"/>
          <w:szCs w:val="24"/>
        </w:rPr>
      </w:pPr>
    </w:p>
    <w:p w:rsidR="00C571D3" w:rsidRDefault="00C571D3" w:rsidP="00C571D3">
      <w:pPr>
        <w:rPr>
          <w:b/>
          <w:i/>
          <w:color w:val="222A35" w:themeColor="text2" w:themeShade="80"/>
          <w:sz w:val="24"/>
          <w:szCs w:val="24"/>
        </w:rPr>
      </w:pPr>
    </w:p>
    <w:p w:rsidR="00C571D3" w:rsidRPr="00C571D3" w:rsidRDefault="00C571D3" w:rsidP="00C571D3">
      <w:pPr>
        <w:rPr>
          <w:b/>
          <w:i/>
          <w:color w:val="806000" w:themeColor="accent4" w:themeShade="80"/>
          <w:sz w:val="36"/>
          <w:szCs w:val="36"/>
        </w:rPr>
      </w:pPr>
      <w:r w:rsidRPr="00C571D3">
        <w:rPr>
          <w:b/>
          <w:i/>
          <w:color w:val="806000" w:themeColor="accent4" w:themeShade="80"/>
          <w:sz w:val="36"/>
          <w:szCs w:val="36"/>
        </w:rPr>
        <w:t>Книги Мольєра, що зберігаються у фонді бібліотеки ОІППО</w:t>
      </w:r>
    </w:p>
    <w:p w:rsidR="00A0676A" w:rsidRPr="00C571D3" w:rsidRDefault="00A0676A" w:rsidP="000A1894">
      <w:pPr>
        <w:jc w:val="both"/>
        <w:rPr>
          <w:b/>
          <w:color w:val="222A35" w:themeColor="text2" w:themeShade="80"/>
          <w:sz w:val="24"/>
          <w:szCs w:val="24"/>
        </w:rPr>
      </w:pPr>
    </w:p>
    <w:p w:rsidR="00FC5192" w:rsidRDefault="00D164EB" w:rsidP="00525C74">
      <w:pPr>
        <w:rPr>
          <w:b/>
          <w:color w:val="BF8F00" w:themeColor="accent4" w:themeShade="BF"/>
          <w:sz w:val="56"/>
          <w:szCs w:val="56"/>
        </w:rPr>
      </w:pPr>
      <w:r>
        <w:rPr>
          <w:noProof/>
          <w:lang w:eastAsia="uk-UA"/>
        </w:rPr>
        <w:drawing>
          <wp:inline distT="0" distB="0" distL="0" distR="0" wp14:anchorId="1B96D622" wp14:editId="04A18423">
            <wp:extent cx="3463592" cy="2520000"/>
            <wp:effectExtent l="0" t="4445" r="0" b="0"/>
            <wp:docPr id="14" name="Рисунок 14" descr="C:\Users\Олександр\AppData\Local\Microsoft\Windows\INetCache\Content.Word\20211220_13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ександр\AppData\Local\Microsoft\Windows\INetCache\Content.Word\20211220_132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6" t="3239" r="2385" b="7776"/>
                    <a:stretch/>
                  </pic:blipFill>
                  <pic:spPr bwMode="auto">
                    <a:xfrm rot="5400000">
                      <a:off x="0" y="0"/>
                      <a:ext cx="346359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3016BD55" wp14:editId="736A30BB">
            <wp:extent cx="2976217" cy="3600000"/>
            <wp:effectExtent l="0" t="7303" r="7938" b="7937"/>
            <wp:docPr id="8" name="Рисунок 8" descr="C:\Users\Олександр\AppData\Local\Microsoft\Windows\INetCache\Content.Word\20211220_13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ксандр\AppData\Local\Microsoft\Windows\INetCache\Content.Word\20211220_132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1" r="20904"/>
                    <a:stretch/>
                  </pic:blipFill>
                  <pic:spPr bwMode="auto">
                    <a:xfrm rot="5400000">
                      <a:off x="0" y="0"/>
                      <a:ext cx="297621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4EB" w:rsidRPr="005D157D" w:rsidRDefault="00D164EB" w:rsidP="00D164EB">
      <w:pPr>
        <w:jc w:val="left"/>
        <w:rPr>
          <w:color w:val="222A35" w:themeColor="text2" w:themeShade="80"/>
          <w:sz w:val="28"/>
          <w:szCs w:val="28"/>
        </w:rPr>
      </w:pPr>
    </w:p>
    <w:p w:rsidR="00D164EB" w:rsidRPr="005D157D" w:rsidRDefault="00D164EB" w:rsidP="00D164EB">
      <w:pPr>
        <w:jc w:val="left"/>
        <w:rPr>
          <w:color w:val="222A35" w:themeColor="text2" w:themeShade="80"/>
          <w:sz w:val="28"/>
          <w:szCs w:val="28"/>
        </w:rPr>
      </w:pPr>
      <w:r w:rsidRPr="005D157D">
        <w:rPr>
          <w:color w:val="222A35" w:themeColor="text2" w:themeShade="80"/>
          <w:sz w:val="28"/>
          <w:szCs w:val="28"/>
        </w:rPr>
        <w:t xml:space="preserve">Жан-Батист Мольєр. Комедії Жан-Батист Мольєр. -  Москва : </w:t>
      </w:r>
      <w:proofErr w:type="spellStart"/>
      <w:r w:rsidRPr="005D157D">
        <w:rPr>
          <w:color w:val="222A35" w:themeColor="text2" w:themeShade="80"/>
          <w:sz w:val="28"/>
          <w:szCs w:val="28"/>
        </w:rPr>
        <w:t>Искусство</w:t>
      </w:r>
      <w:proofErr w:type="spellEnd"/>
      <w:r w:rsidRPr="005D157D">
        <w:rPr>
          <w:color w:val="222A35" w:themeColor="text2" w:themeShade="80"/>
          <w:sz w:val="28"/>
          <w:szCs w:val="28"/>
        </w:rPr>
        <w:t xml:space="preserve">, 1954. </w:t>
      </w:r>
      <w:r w:rsidR="005D157D" w:rsidRPr="005D157D">
        <w:rPr>
          <w:color w:val="222A35" w:themeColor="text2" w:themeShade="80"/>
          <w:sz w:val="28"/>
          <w:szCs w:val="28"/>
        </w:rPr>
        <w:t>– 599 с.: фото</w:t>
      </w:r>
    </w:p>
    <w:p w:rsidR="005D157D" w:rsidRDefault="005D157D" w:rsidP="00D164EB">
      <w:pPr>
        <w:jc w:val="left"/>
        <w:rPr>
          <w:i/>
          <w:color w:val="1F3864" w:themeColor="accent5" w:themeShade="80"/>
          <w:sz w:val="28"/>
          <w:szCs w:val="28"/>
        </w:rPr>
      </w:pPr>
      <w:r w:rsidRPr="00E65D34">
        <w:rPr>
          <w:i/>
          <w:color w:val="222A35" w:themeColor="text2" w:themeShade="80"/>
          <w:sz w:val="28"/>
          <w:szCs w:val="28"/>
        </w:rPr>
        <w:t xml:space="preserve">      Ця к</w:t>
      </w:r>
      <w:r>
        <w:rPr>
          <w:i/>
          <w:color w:val="1F3864" w:themeColor="accent5" w:themeShade="80"/>
          <w:sz w:val="28"/>
          <w:szCs w:val="28"/>
        </w:rPr>
        <w:t xml:space="preserve">нига унікальна тим, що їй вже понад 60 років. До </w:t>
      </w:r>
      <w:r w:rsidR="00771E17">
        <w:rPr>
          <w:i/>
          <w:color w:val="1F3864" w:themeColor="accent5" w:themeShade="80"/>
          <w:sz w:val="28"/>
          <w:szCs w:val="28"/>
        </w:rPr>
        <w:t>неї</w:t>
      </w:r>
      <w:bookmarkStart w:id="0" w:name="_GoBack"/>
      <w:bookmarkEnd w:id="0"/>
      <w:r>
        <w:rPr>
          <w:i/>
          <w:color w:val="1F3864" w:themeColor="accent5" w:themeShade="80"/>
          <w:sz w:val="28"/>
          <w:szCs w:val="28"/>
        </w:rPr>
        <w:t xml:space="preserve"> увійшли 10 найбільш вагомих творів автора, таких як «Тартюф», «Дон Жуан, або Кам</w:t>
      </w:r>
      <w:r w:rsidRPr="005D157D">
        <w:rPr>
          <w:i/>
          <w:color w:val="1F3864" w:themeColor="accent5" w:themeShade="80"/>
          <w:sz w:val="28"/>
          <w:szCs w:val="28"/>
        </w:rPr>
        <w:t>’</w:t>
      </w:r>
      <w:r>
        <w:rPr>
          <w:i/>
          <w:color w:val="1F3864" w:themeColor="accent5" w:themeShade="80"/>
          <w:sz w:val="28"/>
          <w:szCs w:val="28"/>
        </w:rPr>
        <w:t>яний гість», «</w:t>
      </w:r>
      <w:proofErr w:type="spellStart"/>
      <w:r>
        <w:rPr>
          <w:i/>
          <w:color w:val="1F3864" w:themeColor="accent5" w:themeShade="80"/>
          <w:sz w:val="28"/>
          <w:szCs w:val="28"/>
        </w:rPr>
        <w:t>Скапен</w:t>
      </w:r>
      <w:proofErr w:type="spellEnd"/>
      <w:r>
        <w:rPr>
          <w:i/>
          <w:color w:val="1F3864" w:themeColor="accent5" w:themeShade="80"/>
          <w:sz w:val="28"/>
          <w:szCs w:val="28"/>
        </w:rPr>
        <w:t xml:space="preserve">-штукар», </w:t>
      </w:r>
      <w:r w:rsidR="0000511D">
        <w:rPr>
          <w:i/>
          <w:color w:val="1F3864" w:themeColor="accent5" w:themeShade="80"/>
          <w:sz w:val="28"/>
          <w:szCs w:val="28"/>
        </w:rPr>
        <w:t xml:space="preserve">«Кумедні манірниці», «Скупий» та інші. У додатку подано світлини вистав Мольєра, що йшли </w:t>
      </w:r>
      <w:r w:rsidR="00E65D34">
        <w:rPr>
          <w:i/>
          <w:color w:val="1F3864" w:themeColor="accent5" w:themeShade="80"/>
          <w:sz w:val="28"/>
          <w:szCs w:val="28"/>
        </w:rPr>
        <w:t xml:space="preserve">в </w:t>
      </w:r>
      <w:r w:rsidR="0000511D">
        <w:rPr>
          <w:i/>
          <w:color w:val="1F3864" w:themeColor="accent5" w:themeShade="80"/>
          <w:sz w:val="28"/>
          <w:szCs w:val="28"/>
        </w:rPr>
        <w:t xml:space="preserve">театрах царської Росії та  бувшого СРСР з 1911 до 1941 </w:t>
      </w:r>
      <w:proofErr w:type="spellStart"/>
      <w:r w:rsidR="0000511D">
        <w:rPr>
          <w:i/>
          <w:color w:val="1F3864" w:themeColor="accent5" w:themeShade="80"/>
          <w:sz w:val="28"/>
          <w:szCs w:val="28"/>
        </w:rPr>
        <w:t>р.р</w:t>
      </w:r>
      <w:proofErr w:type="spellEnd"/>
      <w:r w:rsidR="0000511D">
        <w:rPr>
          <w:i/>
          <w:color w:val="1F3864" w:themeColor="accent5" w:themeShade="80"/>
          <w:sz w:val="28"/>
          <w:szCs w:val="28"/>
        </w:rPr>
        <w:t xml:space="preserve">. </w:t>
      </w:r>
      <w:r w:rsidR="00E65D34">
        <w:rPr>
          <w:i/>
          <w:color w:val="1F3864" w:themeColor="accent5" w:themeShade="80"/>
          <w:sz w:val="28"/>
          <w:szCs w:val="28"/>
        </w:rPr>
        <w:t xml:space="preserve">Вступна стаття літературознавця С. </w:t>
      </w:r>
      <w:proofErr w:type="spellStart"/>
      <w:r w:rsidR="00E65D34">
        <w:rPr>
          <w:i/>
          <w:color w:val="1F3864" w:themeColor="accent5" w:themeShade="80"/>
          <w:sz w:val="28"/>
          <w:szCs w:val="28"/>
        </w:rPr>
        <w:t>Мокульського</w:t>
      </w:r>
      <w:proofErr w:type="spellEnd"/>
      <w:r w:rsidR="00E65D34">
        <w:rPr>
          <w:i/>
          <w:color w:val="1F3864" w:themeColor="accent5" w:themeShade="80"/>
          <w:sz w:val="28"/>
          <w:szCs w:val="28"/>
        </w:rPr>
        <w:t xml:space="preserve"> містить фундаментальний аналіз творчості Мольєра. Книга російською мовою.</w:t>
      </w:r>
    </w:p>
    <w:p w:rsidR="00E65D34" w:rsidRDefault="00E65D34" w:rsidP="00D164EB">
      <w:pPr>
        <w:jc w:val="left"/>
        <w:rPr>
          <w:i/>
          <w:color w:val="1F3864" w:themeColor="accent5" w:themeShade="80"/>
          <w:sz w:val="28"/>
          <w:szCs w:val="28"/>
        </w:rPr>
      </w:pPr>
    </w:p>
    <w:p w:rsidR="00E65D34" w:rsidRPr="005D157D" w:rsidRDefault="00E65D34" w:rsidP="00D164EB">
      <w:pPr>
        <w:jc w:val="left"/>
        <w:rPr>
          <w:b/>
          <w:i/>
          <w:color w:val="1F3864" w:themeColor="accent5" w:themeShade="80"/>
          <w:sz w:val="28"/>
          <w:szCs w:val="28"/>
        </w:rPr>
      </w:pPr>
    </w:p>
    <w:p w:rsidR="00FC5192" w:rsidRPr="00FC5192" w:rsidRDefault="00FC5192" w:rsidP="00FC5192">
      <w:pPr>
        <w:jc w:val="both"/>
        <w:rPr>
          <w:color w:val="BF8F00" w:themeColor="accent4" w:themeShade="BF"/>
          <w:sz w:val="28"/>
          <w:szCs w:val="28"/>
        </w:rPr>
      </w:pPr>
    </w:p>
    <w:p w:rsidR="00FC5192" w:rsidRDefault="00E65D34" w:rsidP="00E65D34">
      <w:pPr>
        <w:rPr>
          <w:color w:val="BF8F00" w:themeColor="accent4" w:themeShade="BF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2A593C8C" wp14:editId="3C747F81">
            <wp:extent cx="5579479" cy="3905700"/>
            <wp:effectExtent l="0" t="1270" r="1270" b="1270"/>
            <wp:docPr id="7" name="Рисунок 7" descr="C:\Users\Олександр\AppData\Local\Microsoft\Windows\INetCache\Content.Word\20211220_13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ксандр\AppData\Local\Microsoft\Windows\INetCache\Content.Word\20211220_13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6" t="8235" r="2618" b="6659"/>
                    <a:stretch/>
                  </pic:blipFill>
                  <pic:spPr bwMode="auto">
                    <a:xfrm rot="5400000">
                      <a:off x="0" y="0"/>
                      <a:ext cx="5581182" cy="390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8BD" w:rsidRDefault="004B78BD" w:rsidP="004B78BD">
      <w:pPr>
        <w:jc w:val="left"/>
        <w:rPr>
          <w:color w:val="BF8F00" w:themeColor="accent4" w:themeShade="BF"/>
          <w:sz w:val="28"/>
          <w:szCs w:val="28"/>
        </w:rPr>
      </w:pPr>
    </w:p>
    <w:p w:rsidR="004B78BD" w:rsidRDefault="004B78BD" w:rsidP="004B78BD">
      <w:pPr>
        <w:jc w:val="left"/>
        <w:rPr>
          <w:color w:val="BF8F00" w:themeColor="accent4" w:themeShade="BF"/>
          <w:sz w:val="28"/>
          <w:szCs w:val="28"/>
        </w:rPr>
      </w:pPr>
    </w:p>
    <w:p w:rsidR="004B78BD" w:rsidRDefault="004B78BD" w:rsidP="004B78BD">
      <w:pPr>
        <w:jc w:val="left"/>
        <w:rPr>
          <w:color w:val="222A35" w:themeColor="text2" w:themeShade="80"/>
          <w:sz w:val="28"/>
          <w:szCs w:val="28"/>
        </w:rPr>
      </w:pPr>
      <w:r>
        <w:rPr>
          <w:color w:val="222A35" w:themeColor="text2" w:themeShade="80"/>
          <w:sz w:val="28"/>
          <w:szCs w:val="28"/>
        </w:rPr>
        <w:t xml:space="preserve">Жан </w:t>
      </w:r>
      <w:proofErr w:type="spellStart"/>
      <w:r>
        <w:rPr>
          <w:color w:val="222A35" w:themeColor="text2" w:themeShade="80"/>
          <w:sz w:val="28"/>
          <w:szCs w:val="28"/>
        </w:rPr>
        <w:t>Батіст</w:t>
      </w:r>
      <w:proofErr w:type="spellEnd"/>
      <w:r>
        <w:rPr>
          <w:color w:val="222A35" w:themeColor="text2" w:themeShade="80"/>
          <w:sz w:val="28"/>
          <w:szCs w:val="28"/>
        </w:rPr>
        <w:t xml:space="preserve"> Мольєр, Комедії: для старшого шкільного віку / Жан </w:t>
      </w:r>
      <w:proofErr w:type="spellStart"/>
      <w:r>
        <w:rPr>
          <w:color w:val="222A35" w:themeColor="text2" w:themeShade="80"/>
          <w:sz w:val="28"/>
          <w:szCs w:val="28"/>
        </w:rPr>
        <w:t>Батіст</w:t>
      </w:r>
      <w:proofErr w:type="spellEnd"/>
      <w:r>
        <w:rPr>
          <w:color w:val="222A35" w:themeColor="text2" w:themeShade="80"/>
          <w:sz w:val="28"/>
          <w:szCs w:val="28"/>
        </w:rPr>
        <w:t xml:space="preserve"> Мольєр; </w:t>
      </w:r>
      <w:proofErr w:type="spellStart"/>
      <w:r>
        <w:rPr>
          <w:color w:val="222A35" w:themeColor="text2" w:themeShade="80"/>
          <w:sz w:val="28"/>
          <w:szCs w:val="28"/>
        </w:rPr>
        <w:t>перекл</w:t>
      </w:r>
      <w:proofErr w:type="spellEnd"/>
      <w:r>
        <w:rPr>
          <w:color w:val="222A35" w:themeColor="text2" w:themeShade="80"/>
          <w:sz w:val="28"/>
          <w:szCs w:val="28"/>
        </w:rPr>
        <w:t>. з французької; вс</w:t>
      </w:r>
      <w:r w:rsidR="00771E17">
        <w:rPr>
          <w:color w:val="222A35" w:themeColor="text2" w:themeShade="80"/>
          <w:sz w:val="28"/>
          <w:szCs w:val="28"/>
        </w:rPr>
        <w:t>т</w:t>
      </w:r>
      <w:r>
        <w:rPr>
          <w:color w:val="222A35" w:themeColor="text2" w:themeShade="80"/>
          <w:sz w:val="28"/>
          <w:szCs w:val="28"/>
        </w:rPr>
        <w:t>уп стат</w:t>
      </w:r>
      <w:r w:rsidR="00771E17">
        <w:rPr>
          <w:color w:val="222A35" w:themeColor="text2" w:themeShade="80"/>
          <w:sz w:val="28"/>
          <w:szCs w:val="28"/>
        </w:rPr>
        <w:t>тя</w:t>
      </w:r>
      <w:r>
        <w:rPr>
          <w:color w:val="222A35" w:themeColor="text2" w:themeShade="80"/>
          <w:sz w:val="28"/>
          <w:szCs w:val="28"/>
        </w:rPr>
        <w:t xml:space="preserve"> В.І. Пащенка – К.: Веселка, 1993. -367 с.- (Серія «Шкільна бібліотека»)</w:t>
      </w:r>
    </w:p>
    <w:p w:rsidR="004B78BD" w:rsidRDefault="004B78BD" w:rsidP="004B78BD">
      <w:pPr>
        <w:jc w:val="left"/>
        <w:rPr>
          <w:i/>
          <w:color w:val="222A35" w:themeColor="text2" w:themeShade="80"/>
          <w:sz w:val="28"/>
          <w:szCs w:val="28"/>
        </w:rPr>
      </w:pPr>
      <w:r>
        <w:rPr>
          <w:color w:val="222A35" w:themeColor="text2" w:themeShade="80"/>
          <w:sz w:val="28"/>
          <w:szCs w:val="28"/>
        </w:rPr>
        <w:t xml:space="preserve">    </w:t>
      </w:r>
      <w:r w:rsidRPr="00766186">
        <w:rPr>
          <w:i/>
          <w:color w:val="222A35" w:themeColor="text2" w:themeShade="80"/>
          <w:sz w:val="28"/>
          <w:szCs w:val="28"/>
        </w:rPr>
        <w:t>Книгу складають найкращі п’єси великого французького драматурга Х</w:t>
      </w:r>
      <w:r w:rsidRPr="00766186">
        <w:rPr>
          <w:i/>
          <w:color w:val="222A35" w:themeColor="text2" w:themeShade="80"/>
          <w:sz w:val="28"/>
          <w:szCs w:val="28"/>
          <w:lang w:val="en-US"/>
        </w:rPr>
        <w:t>VII</w:t>
      </w:r>
      <w:r w:rsidRPr="00766186">
        <w:rPr>
          <w:i/>
          <w:color w:val="222A35" w:themeColor="text2" w:themeShade="80"/>
          <w:sz w:val="28"/>
          <w:szCs w:val="28"/>
        </w:rPr>
        <w:t xml:space="preserve"> століття, що ввійшли до скарбниці світового мистецтва</w:t>
      </w:r>
      <w:r w:rsidR="00766186" w:rsidRPr="00766186">
        <w:rPr>
          <w:i/>
          <w:color w:val="222A35" w:themeColor="text2" w:themeShade="80"/>
          <w:sz w:val="28"/>
          <w:szCs w:val="28"/>
        </w:rPr>
        <w:t>: «</w:t>
      </w:r>
      <w:r w:rsidRPr="00766186">
        <w:rPr>
          <w:i/>
          <w:color w:val="222A35" w:themeColor="text2" w:themeShade="80"/>
          <w:sz w:val="28"/>
          <w:szCs w:val="28"/>
        </w:rPr>
        <w:t>Тартюф</w:t>
      </w:r>
      <w:r w:rsidR="00766186" w:rsidRPr="00766186">
        <w:rPr>
          <w:i/>
          <w:color w:val="222A35" w:themeColor="text2" w:themeShade="80"/>
          <w:sz w:val="28"/>
          <w:szCs w:val="28"/>
        </w:rPr>
        <w:t>, або ж Облудник», «Дон Жуан, або Кам’яний гість», «Міщанин-шляхтич» та ін.</w:t>
      </w:r>
    </w:p>
    <w:p w:rsidR="00766186" w:rsidRDefault="00766186" w:rsidP="004B78BD">
      <w:pPr>
        <w:jc w:val="left"/>
        <w:rPr>
          <w:i/>
          <w:color w:val="222A35" w:themeColor="text2" w:themeShade="80"/>
          <w:sz w:val="28"/>
          <w:szCs w:val="28"/>
        </w:rPr>
      </w:pPr>
    </w:p>
    <w:p w:rsidR="00766186" w:rsidRDefault="00766186" w:rsidP="004B78BD">
      <w:pPr>
        <w:jc w:val="left"/>
        <w:rPr>
          <w:i/>
          <w:color w:val="222A35" w:themeColor="text2" w:themeShade="80"/>
          <w:sz w:val="28"/>
          <w:szCs w:val="28"/>
        </w:rPr>
      </w:pPr>
    </w:p>
    <w:p w:rsidR="00766186" w:rsidRDefault="00766186" w:rsidP="004B78BD">
      <w:pPr>
        <w:jc w:val="left"/>
        <w:rPr>
          <w:i/>
          <w:color w:val="222A35" w:themeColor="text2" w:themeShade="80"/>
          <w:sz w:val="28"/>
          <w:szCs w:val="28"/>
        </w:rPr>
      </w:pPr>
    </w:p>
    <w:p w:rsidR="00766186" w:rsidRDefault="00766186" w:rsidP="004B78BD">
      <w:pPr>
        <w:jc w:val="left"/>
        <w:rPr>
          <w:i/>
          <w:color w:val="222A35" w:themeColor="text2" w:themeShade="80"/>
          <w:sz w:val="28"/>
          <w:szCs w:val="28"/>
        </w:rPr>
      </w:pPr>
    </w:p>
    <w:p w:rsidR="00766186" w:rsidRDefault="00766186" w:rsidP="004B78BD">
      <w:pPr>
        <w:jc w:val="left"/>
        <w:rPr>
          <w:i/>
          <w:color w:val="222A35" w:themeColor="text2" w:themeShade="80"/>
          <w:sz w:val="28"/>
          <w:szCs w:val="28"/>
        </w:rPr>
      </w:pPr>
    </w:p>
    <w:p w:rsidR="00766186" w:rsidRDefault="00766186" w:rsidP="004B78BD">
      <w:pPr>
        <w:jc w:val="left"/>
        <w:rPr>
          <w:i/>
          <w:color w:val="222A35" w:themeColor="text2" w:themeShade="80"/>
          <w:sz w:val="28"/>
          <w:szCs w:val="28"/>
        </w:rPr>
      </w:pPr>
    </w:p>
    <w:p w:rsidR="00766186" w:rsidRDefault="00766186" w:rsidP="004B78BD">
      <w:pPr>
        <w:jc w:val="left"/>
        <w:rPr>
          <w:i/>
          <w:color w:val="222A35" w:themeColor="text2" w:themeShade="80"/>
          <w:sz w:val="28"/>
          <w:szCs w:val="28"/>
        </w:rPr>
      </w:pPr>
    </w:p>
    <w:p w:rsidR="00766186" w:rsidRDefault="00766186" w:rsidP="004B78BD">
      <w:pPr>
        <w:jc w:val="left"/>
        <w:rPr>
          <w:i/>
          <w:color w:val="222A35" w:themeColor="text2" w:themeShade="80"/>
          <w:sz w:val="28"/>
          <w:szCs w:val="28"/>
        </w:rPr>
      </w:pPr>
    </w:p>
    <w:p w:rsidR="00766186" w:rsidRDefault="00766186" w:rsidP="00766186">
      <w:pPr>
        <w:rPr>
          <w:i/>
          <w:color w:val="222A35" w:themeColor="text2" w:themeShade="80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14630630" wp14:editId="35F12280">
            <wp:extent cx="5921694" cy="4104165"/>
            <wp:effectExtent l="0" t="5715" r="0" b="0"/>
            <wp:docPr id="12" name="Рисунок 12" descr="C:\Users\Олександр\AppData\Local\Microsoft\Windows\INetCache\Content.Word\20211220_13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ександр\AppData\Local\Microsoft\Windows\INetCache\Content.Word\20211220_132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" t="4114" b="6471"/>
                    <a:stretch/>
                  </pic:blipFill>
                  <pic:spPr bwMode="auto">
                    <a:xfrm rot="5400000">
                      <a:off x="0" y="0"/>
                      <a:ext cx="5922427" cy="410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186" w:rsidRDefault="00766186" w:rsidP="00766186">
      <w:pPr>
        <w:rPr>
          <w:i/>
          <w:color w:val="222A35" w:themeColor="text2" w:themeShade="80"/>
          <w:sz w:val="28"/>
          <w:szCs w:val="28"/>
        </w:rPr>
      </w:pPr>
    </w:p>
    <w:p w:rsidR="00766186" w:rsidRDefault="00766186" w:rsidP="00766186">
      <w:pPr>
        <w:jc w:val="left"/>
        <w:rPr>
          <w:color w:val="222A35" w:themeColor="text2" w:themeShade="80"/>
          <w:sz w:val="28"/>
          <w:szCs w:val="28"/>
        </w:rPr>
      </w:pPr>
      <w:r>
        <w:rPr>
          <w:color w:val="222A35" w:themeColor="text2" w:themeShade="80"/>
          <w:sz w:val="28"/>
          <w:szCs w:val="28"/>
        </w:rPr>
        <w:t xml:space="preserve">Жан Батист Мольєр. Тартюф. </w:t>
      </w:r>
      <w:proofErr w:type="spellStart"/>
      <w:r>
        <w:rPr>
          <w:color w:val="222A35" w:themeColor="text2" w:themeShade="80"/>
          <w:sz w:val="28"/>
          <w:szCs w:val="28"/>
        </w:rPr>
        <w:t>Мещанин</w:t>
      </w:r>
      <w:proofErr w:type="spellEnd"/>
      <w:r>
        <w:rPr>
          <w:color w:val="222A35" w:themeColor="text2" w:themeShade="80"/>
          <w:sz w:val="28"/>
          <w:szCs w:val="28"/>
        </w:rPr>
        <w:t xml:space="preserve"> у дворянстві: комедії / Жан Батист Мольєр.- </w:t>
      </w:r>
      <w:proofErr w:type="spellStart"/>
      <w:r>
        <w:rPr>
          <w:color w:val="222A35" w:themeColor="text2" w:themeShade="80"/>
          <w:sz w:val="28"/>
          <w:szCs w:val="28"/>
        </w:rPr>
        <w:t>перекл</w:t>
      </w:r>
      <w:proofErr w:type="spellEnd"/>
      <w:r>
        <w:rPr>
          <w:color w:val="222A35" w:themeColor="text2" w:themeShade="80"/>
          <w:sz w:val="28"/>
          <w:szCs w:val="28"/>
        </w:rPr>
        <w:t xml:space="preserve">. з </w:t>
      </w:r>
      <w:proofErr w:type="spellStart"/>
      <w:r>
        <w:rPr>
          <w:color w:val="222A35" w:themeColor="text2" w:themeShade="80"/>
          <w:sz w:val="28"/>
          <w:szCs w:val="28"/>
        </w:rPr>
        <w:t>франц</w:t>
      </w:r>
      <w:proofErr w:type="spellEnd"/>
      <w:r>
        <w:rPr>
          <w:color w:val="222A35" w:themeColor="text2" w:themeShade="80"/>
          <w:sz w:val="28"/>
          <w:szCs w:val="28"/>
        </w:rPr>
        <w:t xml:space="preserve">. М. Донського; вступ. стаття </w:t>
      </w:r>
      <w:r w:rsidR="00C608A8">
        <w:rPr>
          <w:color w:val="222A35" w:themeColor="text2" w:themeShade="80"/>
          <w:sz w:val="28"/>
          <w:szCs w:val="28"/>
        </w:rPr>
        <w:t xml:space="preserve">Г. </w:t>
      </w:r>
      <w:proofErr w:type="spellStart"/>
      <w:r w:rsidR="00C608A8">
        <w:rPr>
          <w:color w:val="222A35" w:themeColor="text2" w:themeShade="80"/>
          <w:sz w:val="28"/>
          <w:szCs w:val="28"/>
        </w:rPr>
        <w:t>Бояджиєва</w:t>
      </w:r>
      <w:proofErr w:type="spellEnd"/>
      <w:r w:rsidR="00C608A8">
        <w:rPr>
          <w:color w:val="222A35" w:themeColor="text2" w:themeShade="80"/>
          <w:sz w:val="28"/>
          <w:szCs w:val="28"/>
        </w:rPr>
        <w:t>. – К.: Дніпро, 1976.-188 с.-(Серія «Шкільна бібліотека»)</w:t>
      </w:r>
    </w:p>
    <w:p w:rsidR="00C608A8" w:rsidRDefault="00C608A8" w:rsidP="00766186">
      <w:pPr>
        <w:jc w:val="left"/>
        <w:rPr>
          <w:color w:val="222A35" w:themeColor="text2" w:themeShade="80"/>
          <w:sz w:val="28"/>
          <w:szCs w:val="28"/>
        </w:rPr>
      </w:pPr>
    </w:p>
    <w:p w:rsidR="00C608A8" w:rsidRPr="00C608A8" w:rsidRDefault="00C608A8" w:rsidP="00766186">
      <w:pPr>
        <w:jc w:val="left"/>
        <w:rPr>
          <w:i/>
          <w:color w:val="222A35" w:themeColor="text2" w:themeShade="80"/>
          <w:sz w:val="28"/>
          <w:szCs w:val="28"/>
        </w:rPr>
      </w:pPr>
      <w:r>
        <w:rPr>
          <w:color w:val="222A35" w:themeColor="text2" w:themeShade="80"/>
          <w:sz w:val="28"/>
          <w:szCs w:val="28"/>
        </w:rPr>
        <w:t xml:space="preserve">    </w:t>
      </w:r>
      <w:r>
        <w:rPr>
          <w:i/>
          <w:color w:val="222A35" w:themeColor="text2" w:themeShade="80"/>
          <w:sz w:val="28"/>
          <w:szCs w:val="28"/>
        </w:rPr>
        <w:t>Книга видана за часів СРСР, російською мовою  і містить дві п</w:t>
      </w:r>
      <w:r w:rsidRPr="00C608A8">
        <w:rPr>
          <w:i/>
          <w:color w:val="222A35" w:themeColor="text2" w:themeShade="80"/>
          <w:sz w:val="28"/>
          <w:szCs w:val="28"/>
          <w:lang w:val="ru-RU"/>
        </w:rPr>
        <w:t>’</w:t>
      </w:r>
      <w:r>
        <w:rPr>
          <w:i/>
          <w:color w:val="222A35" w:themeColor="text2" w:themeShade="80"/>
          <w:sz w:val="28"/>
          <w:szCs w:val="28"/>
        </w:rPr>
        <w:t xml:space="preserve">єси Мольєра. Зауважимо, що в ті часи </w:t>
      </w:r>
      <w:r w:rsidR="00771E17">
        <w:rPr>
          <w:i/>
          <w:color w:val="222A35" w:themeColor="text2" w:themeShade="80"/>
          <w:sz w:val="28"/>
          <w:szCs w:val="28"/>
        </w:rPr>
        <w:t>в загальноосві</w:t>
      </w:r>
      <w:r>
        <w:rPr>
          <w:i/>
          <w:color w:val="222A35" w:themeColor="text2" w:themeShade="80"/>
          <w:sz w:val="28"/>
          <w:szCs w:val="28"/>
        </w:rPr>
        <w:t>тніх школах зарубіжна література вивчалася в контексті програми з російської літератури, або ж факультативно.</w:t>
      </w:r>
    </w:p>
    <w:p w:rsidR="00C608A8" w:rsidRDefault="00C608A8" w:rsidP="00766186">
      <w:pPr>
        <w:jc w:val="left"/>
        <w:rPr>
          <w:color w:val="222A35" w:themeColor="text2" w:themeShade="80"/>
          <w:sz w:val="28"/>
          <w:szCs w:val="28"/>
        </w:rPr>
      </w:pPr>
    </w:p>
    <w:p w:rsidR="00C608A8" w:rsidRDefault="00C608A8" w:rsidP="00766186">
      <w:pPr>
        <w:jc w:val="left"/>
        <w:rPr>
          <w:color w:val="222A35" w:themeColor="text2" w:themeShade="80"/>
          <w:sz w:val="28"/>
          <w:szCs w:val="28"/>
        </w:rPr>
      </w:pPr>
    </w:p>
    <w:p w:rsidR="00C608A8" w:rsidRDefault="00C608A8" w:rsidP="00766186">
      <w:pPr>
        <w:jc w:val="left"/>
        <w:rPr>
          <w:color w:val="222A35" w:themeColor="text2" w:themeShade="80"/>
          <w:sz w:val="28"/>
          <w:szCs w:val="28"/>
        </w:rPr>
      </w:pPr>
    </w:p>
    <w:p w:rsidR="00C608A8" w:rsidRDefault="00C608A8" w:rsidP="00766186">
      <w:pPr>
        <w:jc w:val="left"/>
        <w:rPr>
          <w:color w:val="222A35" w:themeColor="text2" w:themeShade="80"/>
          <w:sz w:val="28"/>
          <w:szCs w:val="28"/>
        </w:rPr>
      </w:pPr>
    </w:p>
    <w:p w:rsidR="00C608A8" w:rsidRDefault="00C608A8" w:rsidP="00766186">
      <w:pPr>
        <w:jc w:val="left"/>
        <w:rPr>
          <w:color w:val="222A35" w:themeColor="text2" w:themeShade="80"/>
          <w:sz w:val="28"/>
          <w:szCs w:val="28"/>
        </w:rPr>
      </w:pPr>
    </w:p>
    <w:p w:rsidR="00C608A8" w:rsidRDefault="00C608A8" w:rsidP="00C608A8">
      <w:pPr>
        <w:rPr>
          <w:color w:val="222A35" w:themeColor="text2" w:themeShade="80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203C6E0E" wp14:editId="4956C2C9">
            <wp:extent cx="5635949" cy="3958110"/>
            <wp:effectExtent l="635" t="0" r="3810" b="3810"/>
            <wp:docPr id="6" name="Рисунок 6" descr="C:\Users\Олександр\AppData\Local\Microsoft\Windows\INetCache\Content.Word\20211220_13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\AppData\Local\Microsoft\Windows\INetCache\Content.Word\20211220_132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" t="5655" b="8112"/>
                    <a:stretch/>
                  </pic:blipFill>
                  <pic:spPr bwMode="auto">
                    <a:xfrm rot="5400000">
                      <a:off x="0" y="0"/>
                      <a:ext cx="5636667" cy="395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8A8" w:rsidRDefault="00C608A8" w:rsidP="00C608A8">
      <w:pPr>
        <w:rPr>
          <w:color w:val="222A35" w:themeColor="text2" w:themeShade="80"/>
          <w:sz w:val="28"/>
          <w:szCs w:val="28"/>
        </w:rPr>
      </w:pPr>
    </w:p>
    <w:p w:rsidR="00C608A8" w:rsidRDefault="00C608A8" w:rsidP="00C608A8">
      <w:pPr>
        <w:jc w:val="left"/>
        <w:rPr>
          <w:color w:val="222A35" w:themeColor="text2" w:themeShade="80"/>
          <w:sz w:val="28"/>
          <w:szCs w:val="28"/>
        </w:rPr>
      </w:pPr>
      <w:r>
        <w:rPr>
          <w:color w:val="222A35" w:themeColor="text2" w:themeShade="80"/>
          <w:sz w:val="28"/>
          <w:szCs w:val="28"/>
        </w:rPr>
        <w:t xml:space="preserve">Мольєр. Міщанин-шляхтич: комедія / </w:t>
      </w:r>
      <w:r w:rsidR="007B3CDA">
        <w:rPr>
          <w:color w:val="222A35" w:themeColor="text2" w:themeShade="80"/>
          <w:sz w:val="28"/>
          <w:szCs w:val="28"/>
        </w:rPr>
        <w:t xml:space="preserve">Жан </w:t>
      </w:r>
      <w:proofErr w:type="spellStart"/>
      <w:r w:rsidR="007B3CDA">
        <w:rPr>
          <w:color w:val="222A35" w:themeColor="text2" w:themeShade="80"/>
          <w:sz w:val="28"/>
          <w:szCs w:val="28"/>
        </w:rPr>
        <w:t>Батіст</w:t>
      </w:r>
      <w:proofErr w:type="spellEnd"/>
      <w:r w:rsidR="007B3CDA">
        <w:rPr>
          <w:color w:val="222A35" w:themeColor="text2" w:themeShade="80"/>
          <w:sz w:val="28"/>
          <w:szCs w:val="28"/>
        </w:rPr>
        <w:t xml:space="preserve"> Мольєр; </w:t>
      </w:r>
      <w:proofErr w:type="spellStart"/>
      <w:r w:rsidR="007B3CDA">
        <w:rPr>
          <w:color w:val="222A35" w:themeColor="text2" w:themeShade="80"/>
          <w:sz w:val="28"/>
          <w:szCs w:val="28"/>
        </w:rPr>
        <w:t>перекл</w:t>
      </w:r>
      <w:proofErr w:type="spellEnd"/>
      <w:r w:rsidR="007B3CDA">
        <w:rPr>
          <w:color w:val="222A35" w:themeColor="text2" w:themeShade="80"/>
          <w:sz w:val="28"/>
          <w:szCs w:val="28"/>
        </w:rPr>
        <w:t xml:space="preserve">. з </w:t>
      </w:r>
      <w:proofErr w:type="spellStart"/>
      <w:r w:rsidR="007B3CDA">
        <w:rPr>
          <w:color w:val="222A35" w:themeColor="text2" w:themeShade="80"/>
          <w:sz w:val="28"/>
          <w:szCs w:val="28"/>
        </w:rPr>
        <w:t>франц</w:t>
      </w:r>
      <w:proofErr w:type="spellEnd"/>
      <w:r w:rsidR="007B3CDA">
        <w:rPr>
          <w:color w:val="222A35" w:themeColor="text2" w:themeShade="80"/>
          <w:sz w:val="28"/>
          <w:szCs w:val="28"/>
        </w:rPr>
        <w:t xml:space="preserve">. І. </w:t>
      </w:r>
      <w:proofErr w:type="spellStart"/>
      <w:r w:rsidR="007B3CDA">
        <w:rPr>
          <w:color w:val="222A35" w:themeColor="text2" w:themeShade="80"/>
          <w:sz w:val="28"/>
          <w:szCs w:val="28"/>
        </w:rPr>
        <w:t>Стешенко</w:t>
      </w:r>
      <w:proofErr w:type="spellEnd"/>
      <w:r w:rsidR="007B3CDA">
        <w:rPr>
          <w:color w:val="222A35" w:themeColor="text2" w:themeShade="80"/>
          <w:sz w:val="28"/>
          <w:szCs w:val="28"/>
        </w:rPr>
        <w:t xml:space="preserve">. – К.: </w:t>
      </w:r>
      <w:proofErr w:type="spellStart"/>
      <w:r w:rsidR="007B3CDA">
        <w:rPr>
          <w:color w:val="222A35" w:themeColor="text2" w:themeShade="80"/>
          <w:sz w:val="28"/>
          <w:szCs w:val="28"/>
        </w:rPr>
        <w:t>Видавничо</w:t>
      </w:r>
      <w:proofErr w:type="spellEnd"/>
      <w:r w:rsidR="007B3CDA">
        <w:rPr>
          <w:color w:val="222A35" w:themeColor="text2" w:themeShade="80"/>
          <w:sz w:val="28"/>
          <w:szCs w:val="28"/>
        </w:rPr>
        <w:t>-виробнича фірма «Котигорошко» ЛТД, 1993. -80 с.- (Серія «Шкільна бібліотека»)</w:t>
      </w:r>
    </w:p>
    <w:p w:rsidR="007B3CDA" w:rsidRDefault="007B3CDA" w:rsidP="00C608A8">
      <w:pPr>
        <w:jc w:val="left"/>
        <w:rPr>
          <w:color w:val="222A35" w:themeColor="text2" w:themeShade="80"/>
          <w:sz w:val="28"/>
          <w:szCs w:val="28"/>
        </w:rPr>
      </w:pPr>
    </w:p>
    <w:p w:rsidR="007B3CDA" w:rsidRDefault="007B3CDA" w:rsidP="00C608A8">
      <w:pPr>
        <w:jc w:val="left"/>
        <w:rPr>
          <w:i/>
          <w:color w:val="222A35" w:themeColor="text2" w:themeShade="80"/>
          <w:sz w:val="28"/>
          <w:szCs w:val="28"/>
        </w:rPr>
      </w:pPr>
      <w:r>
        <w:rPr>
          <w:color w:val="222A35" w:themeColor="text2" w:themeShade="80"/>
          <w:sz w:val="28"/>
          <w:szCs w:val="28"/>
        </w:rPr>
        <w:t xml:space="preserve">    </w:t>
      </w:r>
      <w:r>
        <w:rPr>
          <w:i/>
          <w:color w:val="222A35" w:themeColor="text2" w:themeShade="80"/>
          <w:sz w:val="28"/>
          <w:szCs w:val="28"/>
        </w:rPr>
        <w:t>Ця невеличка книжечка, що містить одну п</w:t>
      </w:r>
      <w:r w:rsidRPr="007B3CDA">
        <w:rPr>
          <w:i/>
          <w:color w:val="222A35" w:themeColor="text2" w:themeShade="80"/>
          <w:sz w:val="28"/>
          <w:szCs w:val="28"/>
        </w:rPr>
        <w:t>’</w:t>
      </w:r>
      <w:r>
        <w:rPr>
          <w:i/>
          <w:color w:val="222A35" w:themeColor="text2" w:themeShade="80"/>
          <w:sz w:val="28"/>
          <w:szCs w:val="28"/>
        </w:rPr>
        <w:t>єсу видатного французького драматурга і комедіографа Мольєра була видана у перші роки незалежності України і призначалася для учнів старших класів загальноосвітніх шкіл до уроків зарубіжної літератури.</w:t>
      </w:r>
    </w:p>
    <w:p w:rsidR="007B3CDA" w:rsidRDefault="007B3CDA" w:rsidP="00C608A8">
      <w:pPr>
        <w:jc w:val="left"/>
        <w:rPr>
          <w:i/>
          <w:color w:val="222A35" w:themeColor="text2" w:themeShade="80"/>
          <w:sz w:val="28"/>
          <w:szCs w:val="28"/>
        </w:rPr>
      </w:pPr>
    </w:p>
    <w:p w:rsidR="007B3CDA" w:rsidRDefault="007B3CDA" w:rsidP="00C608A8">
      <w:pPr>
        <w:jc w:val="left"/>
        <w:rPr>
          <w:i/>
          <w:color w:val="222A35" w:themeColor="text2" w:themeShade="80"/>
          <w:sz w:val="28"/>
          <w:szCs w:val="28"/>
        </w:rPr>
      </w:pPr>
    </w:p>
    <w:p w:rsidR="007B3CDA" w:rsidRDefault="007B3CDA" w:rsidP="00C608A8">
      <w:pPr>
        <w:jc w:val="left"/>
        <w:rPr>
          <w:i/>
          <w:color w:val="222A35" w:themeColor="text2" w:themeShade="80"/>
          <w:sz w:val="28"/>
          <w:szCs w:val="28"/>
        </w:rPr>
      </w:pPr>
    </w:p>
    <w:p w:rsidR="007B3CDA" w:rsidRDefault="007B3CDA" w:rsidP="00C608A8">
      <w:pPr>
        <w:jc w:val="left"/>
        <w:rPr>
          <w:i/>
          <w:color w:val="222A35" w:themeColor="text2" w:themeShade="80"/>
          <w:sz w:val="28"/>
          <w:szCs w:val="28"/>
        </w:rPr>
      </w:pPr>
    </w:p>
    <w:p w:rsidR="007B3CDA" w:rsidRDefault="007B3CDA" w:rsidP="00C608A8">
      <w:pPr>
        <w:jc w:val="left"/>
        <w:rPr>
          <w:i/>
          <w:color w:val="222A35" w:themeColor="text2" w:themeShade="80"/>
          <w:sz w:val="28"/>
          <w:szCs w:val="28"/>
        </w:rPr>
      </w:pPr>
    </w:p>
    <w:p w:rsidR="007B3CDA" w:rsidRDefault="007B3CDA" w:rsidP="00C608A8">
      <w:pPr>
        <w:jc w:val="left"/>
        <w:rPr>
          <w:i/>
          <w:color w:val="222A35" w:themeColor="text2" w:themeShade="80"/>
          <w:sz w:val="28"/>
          <w:szCs w:val="28"/>
        </w:rPr>
      </w:pPr>
    </w:p>
    <w:p w:rsidR="007B3CDA" w:rsidRDefault="007B3CDA" w:rsidP="00C608A8">
      <w:pPr>
        <w:jc w:val="left"/>
        <w:rPr>
          <w:i/>
          <w:color w:val="222A35" w:themeColor="text2" w:themeShade="80"/>
          <w:sz w:val="28"/>
          <w:szCs w:val="28"/>
        </w:rPr>
      </w:pPr>
    </w:p>
    <w:p w:rsidR="007B3CDA" w:rsidRDefault="007B3CDA" w:rsidP="00C608A8">
      <w:pPr>
        <w:jc w:val="left"/>
        <w:rPr>
          <w:i/>
          <w:color w:val="222A35" w:themeColor="text2" w:themeShade="80"/>
          <w:sz w:val="28"/>
          <w:szCs w:val="28"/>
        </w:rPr>
      </w:pPr>
    </w:p>
    <w:p w:rsidR="007B3CDA" w:rsidRDefault="007B3CDA" w:rsidP="00C608A8">
      <w:pPr>
        <w:jc w:val="left"/>
        <w:rPr>
          <w:i/>
          <w:color w:val="222A35" w:themeColor="text2" w:themeShade="80"/>
          <w:sz w:val="28"/>
          <w:szCs w:val="28"/>
        </w:rPr>
      </w:pPr>
    </w:p>
    <w:p w:rsidR="007B3CDA" w:rsidRDefault="00C33701" w:rsidP="007B3CDA">
      <w:pPr>
        <w:rPr>
          <w:color w:val="222A35" w:themeColor="text2" w:themeShade="8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5AF5E7B5" wp14:editId="26C6E5DE">
            <wp:extent cx="5740723" cy="3999392"/>
            <wp:effectExtent l="0" t="5715" r="6985" b="6985"/>
            <wp:docPr id="11" name="Рисунок 11" descr="C:\Users\Олександр\AppData\Local\Microsoft\Windows\INetCache\Content.Word\20211220_13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ександр\AppData\Local\Microsoft\Windows\INetCache\Content.Word\20211220_132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7" t="6396" b="6471"/>
                    <a:stretch/>
                  </pic:blipFill>
                  <pic:spPr bwMode="auto">
                    <a:xfrm rot="5400000">
                      <a:off x="0" y="0"/>
                      <a:ext cx="5741446" cy="399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701" w:rsidRDefault="00C33701" w:rsidP="00C33701">
      <w:pPr>
        <w:jc w:val="left"/>
        <w:rPr>
          <w:color w:val="222A35" w:themeColor="text2" w:themeShade="80"/>
          <w:sz w:val="28"/>
          <w:szCs w:val="28"/>
        </w:rPr>
      </w:pPr>
    </w:p>
    <w:p w:rsidR="00C33701" w:rsidRDefault="00C33701" w:rsidP="00C33701">
      <w:pPr>
        <w:jc w:val="left"/>
        <w:rPr>
          <w:color w:val="222A35" w:themeColor="text2" w:themeShade="80"/>
          <w:sz w:val="28"/>
          <w:szCs w:val="28"/>
        </w:rPr>
      </w:pPr>
    </w:p>
    <w:p w:rsidR="00C33701" w:rsidRDefault="00C33701" w:rsidP="00C33701">
      <w:pPr>
        <w:jc w:val="left"/>
        <w:rPr>
          <w:color w:val="222A35" w:themeColor="text2" w:themeShade="80"/>
          <w:sz w:val="28"/>
          <w:szCs w:val="28"/>
        </w:rPr>
      </w:pPr>
      <w:proofErr w:type="spellStart"/>
      <w:r>
        <w:rPr>
          <w:color w:val="222A35" w:themeColor="text2" w:themeShade="80"/>
          <w:sz w:val="28"/>
          <w:szCs w:val="28"/>
        </w:rPr>
        <w:t>Мультатули</w:t>
      </w:r>
      <w:proofErr w:type="spellEnd"/>
      <w:r>
        <w:rPr>
          <w:color w:val="222A35" w:themeColor="text2" w:themeShade="80"/>
          <w:sz w:val="28"/>
          <w:szCs w:val="28"/>
        </w:rPr>
        <w:t xml:space="preserve"> В.М. </w:t>
      </w:r>
      <w:proofErr w:type="spellStart"/>
      <w:r>
        <w:rPr>
          <w:color w:val="222A35" w:themeColor="text2" w:themeShade="80"/>
          <w:sz w:val="28"/>
          <w:szCs w:val="28"/>
        </w:rPr>
        <w:t>Мольер</w:t>
      </w:r>
      <w:proofErr w:type="spellEnd"/>
      <w:r>
        <w:rPr>
          <w:color w:val="222A35" w:themeColor="text2" w:themeShade="80"/>
          <w:sz w:val="28"/>
          <w:szCs w:val="28"/>
        </w:rPr>
        <w:t xml:space="preserve">. </w:t>
      </w:r>
      <w:proofErr w:type="spellStart"/>
      <w:r>
        <w:rPr>
          <w:color w:val="222A35" w:themeColor="text2" w:themeShade="80"/>
          <w:sz w:val="28"/>
          <w:szCs w:val="28"/>
        </w:rPr>
        <w:t>Биография</w:t>
      </w:r>
      <w:proofErr w:type="spellEnd"/>
      <w:r>
        <w:rPr>
          <w:color w:val="222A35" w:themeColor="text2" w:themeShade="80"/>
          <w:sz w:val="28"/>
          <w:szCs w:val="28"/>
        </w:rPr>
        <w:t xml:space="preserve"> / В.М. </w:t>
      </w:r>
      <w:proofErr w:type="spellStart"/>
      <w:r>
        <w:rPr>
          <w:color w:val="222A35" w:themeColor="text2" w:themeShade="80"/>
          <w:sz w:val="28"/>
          <w:szCs w:val="28"/>
        </w:rPr>
        <w:t>Мультатули</w:t>
      </w:r>
      <w:proofErr w:type="spellEnd"/>
      <w:r>
        <w:rPr>
          <w:color w:val="222A35" w:themeColor="text2" w:themeShade="80"/>
          <w:sz w:val="28"/>
          <w:szCs w:val="28"/>
        </w:rPr>
        <w:t xml:space="preserve">. – </w:t>
      </w:r>
      <w:proofErr w:type="spellStart"/>
      <w:r>
        <w:rPr>
          <w:color w:val="222A35" w:themeColor="text2" w:themeShade="80"/>
          <w:sz w:val="28"/>
          <w:szCs w:val="28"/>
        </w:rPr>
        <w:t>Ленинград</w:t>
      </w:r>
      <w:proofErr w:type="spellEnd"/>
      <w:r>
        <w:rPr>
          <w:color w:val="222A35" w:themeColor="text2" w:themeShade="80"/>
          <w:sz w:val="28"/>
          <w:szCs w:val="28"/>
        </w:rPr>
        <w:t xml:space="preserve">: </w:t>
      </w:r>
      <w:proofErr w:type="spellStart"/>
      <w:r>
        <w:rPr>
          <w:color w:val="222A35" w:themeColor="text2" w:themeShade="80"/>
          <w:sz w:val="28"/>
          <w:szCs w:val="28"/>
        </w:rPr>
        <w:t>Просвещение</w:t>
      </w:r>
      <w:proofErr w:type="spellEnd"/>
      <w:r>
        <w:rPr>
          <w:color w:val="222A35" w:themeColor="text2" w:themeShade="80"/>
          <w:sz w:val="28"/>
          <w:szCs w:val="28"/>
        </w:rPr>
        <w:t>, 1970. -125 с.</w:t>
      </w:r>
    </w:p>
    <w:p w:rsidR="00C33701" w:rsidRDefault="00C33701" w:rsidP="00C33701">
      <w:pPr>
        <w:jc w:val="left"/>
        <w:rPr>
          <w:color w:val="222A35" w:themeColor="text2" w:themeShade="80"/>
          <w:sz w:val="28"/>
          <w:szCs w:val="28"/>
        </w:rPr>
      </w:pPr>
    </w:p>
    <w:p w:rsidR="00C33701" w:rsidRDefault="00C33701" w:rsidP="00C33701">
      <w:pPr>
        <w:jc w:val="left"/>
        <w:rPr>
          <w:i/>
          <w:color w:val="222A35" w:themeColor="text2" w:themeShade="80"/>
          <w:sz w:val="28"/>
          <w:szCs w:val="28"/>
        </w:rPr>
      </w:pPr>
      <w:r>
        <w:rPr>
          <w:color w:val="222A35" w:themeColor="text2" w:themeShade="80"/>
          <w:sz w:val="28"/>
          <w:szCs w:val="28"/>
        </w:rPr>
        <w:t xml:space="preserve">       </w:t>
      </w:r>
      <w:r>
        <w:rPr>
          <w:i/>
          <w:color w:val="222A35" w:themeColor="text2" w:themeShade="80"/>
          <w:sz w:val="28"/>
          <w:szCs w:val="28"/>
        </w:rPr>
        <w:t>На жаль, ця книга, що випущена у далекі 70-ті роки російською мовою, єдина у бібліотеці, що фундаментально висвітлює життя та творчу діяльність видатного французького драматурга, батька реалістичної комедії Жана Батиста Поклена (Мольєра).</w:t>
      </w:r>
    </w:p>
    <w:p w:rsidR="006C76D6" w:rsidRDefault="006C76D6" w:rsidP="00C33701">
      <w:pPr>
        <w:jc w:val="left"/>
        <w:rPr>
          <w:i/>
          <w:color w:val="222A35" w:themeColor="text2" w:themeShade="80"/>
          <w:sz w:val="28"/>
          <w:szCs w:val="28"/>
        </w:rPr>
      </w:pPr>
    </w:p>
    <w:p w:rsidR="006C76D6" w:rsidRDefault="006C76D6" w:rsidP="00C33701">
      <w:pPr>
        <w:jc w:val="left"/>
        <w:rPr>
          <w:i/>
          <w:color w:val="222A35" w:themeColor="text2" w:themeShade="80"/>
          <w:sz w:val="28"/>
          <w:szCs w:val="28"/>
        </w:rPr>
      </w:pPr>
    </w:p>
    <w:p w:rsidR="006C76D6" w:rsidRDefault="006C76D6" w:rsidP="00C33701">
      <w:pPr>
        <w:jc w:val="left"/>
        <w:rPr>
          <w:i/>
          <w:color w:val="222A35" w:themeColor="text2" w:themeShade="80"/>
          <w:sz w:val="28"/>
          <w:szCs w:val="28"/>
        </w:rPr>
      </w:pPr>
      <w:r>
        <w:rPr>
          <w:i/>
          <w:color w:val="222A35" w:themeColor="text2" w:themeShade="80"/>
          <w:sz w:val="28"/>
          <w:szCs w:val="28"/>
        </w:rPr>
        <w:t xml:space="preserve">            </w:t>
      </w:r>
    </w:p>
    <w:p w:rsidR="006C76D6" w:rsidRDefault="006C76D6" w:rsidP="00C33701">
      <w:pPr>
        <w:jc w:val="left"/>
        <w:rPr>
          <w:i/>
          <w:color w:val="222A35" w:themeColor="text2" w:themeShade="80"/>
          <w:sz w:val="28"/>
          <w:szCs w:val="28"/>
        </w:rPr>
      </w:pPr>
    </w:p>
    <w:p w:rsidR="00F0665D" w:rsidRDefault="00F0665D" w:rsidP="00F0665D">
      <w:pPr>
        <w:rPr>
          <w:b/>
          <w:i/>
          <w:color w:val="806000" w:themeColor="accent4" w:themeShade="80"/>
          <w:sz w:val="36"/>
          <w:szCs w:val="36"/>
        </w:rPr>
      </w:pPr>
      <w:r>
        <w:rPr>
          <w:b/>
          <w:i/>
          <w:color w:val="806000" w:themeColor="accent4" w:themeShade="80"/>
          <w:sz w:val="36"/>
          <w:szCs w:val="36"/>
        </w:rPr>
        <w:lastRenderedPageBreak/>
        <w:t>Нові, нещодавно видані книги</w:t>
      </w:r>
    </w:p>
    <w:p w:rsidR="00F0665D" w:rsidRDefault="00F0665D" w:rsidP="00F0665D">
      <w:pPr>
        <w:rPr>
          <w:b/>
          <w:i/>
          <w:color w:val="806000" w:themeColor="accent4" w:themeShade="80"/>
          <w:sz w:val="36"/>
          <w:szCs w:val="36"/>
        </w:rPr>
      </w:pPr>
    </w:p>
    <w:p w:rsidR="00F0665D" w:rsidRPr="00F0665D" w:rsidRDefault="00F0665D" w:rsidP="00F0665D">
      <w:pPr>
        <w:rPr>
          <w:b/>
          <w:i/>
          <w:color w:val="806000" w:themeColor="accent4" w:themeShade="80"/>
          <w:sz w:val="36"/>
          <w:szCs w:val="36"/>
        </w:rPr>
      </w:pPr>
    </w:p>
    <w:p w:rsidR="00F0665D" w:rsidRDefault="00F0665D" w:rsidP="00C33701">
      <w:pPr>
        <w:jc w:val="left"/>
        <w:rPr>
          <w:i/>
          <w:color w:val="222A35" w:themeColor="text2" w:themeShade="80"/>
          <w:sz w:val="28"/>
          <w:szCs w:val="28"/>
        </w:rPr>
      </w:pPr>
    </w:p>
    <w:p w:rsidR="006C76D6" w:rsidRPr="00C33701" w:rsidRDefault="006C76D6" w:rsidP="006C76D6">
      <w:pPr>
        <w:rPr>
          <w:i/>
          <w:color w:val="222A35" w:themeColor="text2" w:themeShade="8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2505075" cy="3779520"/>
            <wp:effectExtent l="0" t="0" r="9525" b="0"/>
            <wp:docPr id="2" name="Рисунок 2" descr="Электронная книга «Мізантроп», автора Жан Батист Мольер –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ектронная книга «Мізантроп», автора Жан Батист Мольер – фото №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" r="3047"/>
                    <a:stretch/>
                  </pic:blipFill>
                  <pic:spPr bwMode="auto">
                    <a:xfrm>
                      <a:off x="0" y="0"/>
                      <a:ext cx="250539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CDA" w:rsidRDefault="007B3CDA" w:rsidP="00C608A8">
      <w:pPr>
        <w:jc w:val="left"/>
        <w:rPr>
          <w:color w:val="222A35" w:themeColor="text2" w:themeShade="80"/>
          <w:sz w:val="28"/>
          <w:szCs w:val="28"/>
        </w:rPr>
      </w:pPr>
      <w:r>
        <w:rPr>
          <w:color w:val="222A35" w:themeColor="text2" w:themeShade="80"/>
          <w:sz w:val="28"/>
          <w:szCs w:val="28"/>
        </w:rPr>
        <w:t xml:space="preserve">     </w:t>
      </w:r>
    </w:p>
    <w:p w:rsidR="007B3CDA" w:rsidRPr="009B647F" w:rsidRDefault="007B3CDA" w:rsidP="00C608A8">
      <w:pPr>
        <w:jc w:val="left"/>
        <w:rPr>
          <w:i/>
          <w:color w:val="222A35" w:themeColor="text2" w:themeShade="80"/>
          <w:sz w:val="28"/>
          <w:szCs w:val="28"/>
        </w:rPr>
      </w:pPr>
      <w:r w:rsidRPr="009B647F">
        <w:rPr>
          <w:color w:val="222A35" w:themeColor="text2" w:themeShade="80"/>
          <w:sz w:val="28"/>
          <w:szCs w:val="28"/>
        </w:rPr>
        <w:t xml:space="preserve">     </w:t>
      </w:r>
    </w:p>
    <w:p w:rsidR="00C608A8" w:rsidRPr="009B647F" w:rsidRDefault="00F0665D" w:rsidP="00766186">
      <w:pPr>
        <w:jc w:val="left"/>
        <w:rPr>
          <w:color w:val="222A35" w:themeColor="text2" w:themeShade="80"/>
          <w:sz w:val="28"/>
          <w:szCs w:val="28"/>
        </w:rPr>
      </w:pPr>
      <w:r w:rsidRPr="009B647F">
        <w:rPr>
          <w:color w:val="222A35" w:themeColor="text2" w:themeShade="80"/>
          <w:sz w:val="28"/>
          <w:szCs w:val="28"/>
        </w:rPr>
        <w:t xml:space="preserve">Жан </w:t>
      </w:r>
      <w:proofErr w:type="spellStart"/>
      <w:r w:rsidRPr="009B647F">
        <w:rPr>
          <w:color w:val="222A35" w:themeColor="text2" w:themeShade="80"/>
          <w:sz w:val="28"/>
          <w:szCs w:val="28"/>
        </w:rPr>
        <w:t>Батіст</w:t>
      </w:r>
      <w:proofErr w:type="spellEnd"/>
      <w:r w:rsidRPr="009B647F">
        <w:rPr>
          <w:color w:val="222A35" w:themeColor="text2" w:themeShade="80"/>
          <w:sz w:val="28"/>
          <w:szCs w:val="28"/>
        </w:rPr>
        <w:t xml:space="preserve"> Мольєр. Мізантроп : комедія у віршах / Жан </w:t>
      </w:r>
      <w:proofErr w:type="spellStart"/>
      <w:r w:rsidRPr="009B647F">
        <w:rPr>
          <w:color w:val="222A35" w:themeColor="text2" w:themeShade="80"/>
          <w:sz w:val="28"/>
          <w:szCs w:val="28"/>
        </w:rPr>
        <w:t>Батіст</w:t>
      </w:r>
      <w:proofErr w:type="spellEnd"/>
      <w:r w:rsidRPr="009B647F">
        <w:rPr>
          <w:color w:val="222A35" w:themeColor="text2" w:themeShade="80"/>
          <w:sz w:val="28"/>
          <w:szCs w:val="28"/>
        </w:rPr>
        <w:t xml:space="preserve"> Мольєр, - </w:t>
      </w:r>
      <w:proofErr w:type="spellStart"/>
      <w:r w:rsidRPr="009B647F">
        <w:rPr>
          <w:color w:val="222A35" w:themeColor="text2" w:themeShade="80"/>
          <w:sz w:val="28"/>
          <w:szCs w:val="28"/>
        </w:rPr>
        <w:t>перкл</w:t>
      </w:r>
      <w:proofErr w:type="spellEnd"/>
      <w:r w:rsidRPr="009B647F">
        <w:rPr>
          <w:color w:val="222A35" w:themeColor="text2" w:themeShade="80"/>
          <w:sz w:val="28"/>
          <w:szCs w:val="28"/>
        </w:rPr>
        <w:t xml:space="preserve">. Максима Рильського. – Мультимедійне видавництво </w:t>
      </w:r>
      <w:proofErr w:type="spellStart"/>
      <w:r w:rsidR="009B647F" w:rsidRPr="009B647F">
        <w:rPr>
          <w:color w:val="222A35" w:themeColor="text2" w:themeShade="80"/>
          <w:sz w:val="28"/>
          <w:szCs w:val="28"/>
        </w:rPr>
        <w:t>Стрельбицького</w:t>
      </w:r>
      <w:proofErr w:type="spellEnd"/>
      <w:r w:rsidR="009B647F" w:rsidRPr="009B647F">
        <w:rPr>
          <w:color w:val="222A35" w:themeColor="text2" w:themeShade="80"/>
          <w:sz w:val="28"/>
          <w:szCs w:val="28"/>
        </w:rPr>
        <w:t xml:space="preserve">, - 2017.- електронна </w:t>
      </w:r>
    </w:p>
    <w:p w:rsidR="00F0665D" w:rsidRPr="009B647F" w:rsidRDefault="00F0665D" w:rsidP="00766186">
      <w:pPr>
        <w:jc w:val="left"/>
        <w:rPr>
          <w:color w:val="222A35" w:themeColor="text2" w:themeShade="80"/>
          <w:sz w:val="28"/>
          <w:szCs w:val="28"/>
        </w:rPr>
      </w:pPr>
    </w:p>
    <w:p w:rsidR="00C608A8" w:rsidRDefault="009B647F" w:rsidP="00766186">
      <w:pPr>
        <w:jc w:val="left"/>
        <w:rPr>
          <w:color w:val="222A35" w:themeColor="text2" w:themeShade="80"/>
          <w:sz w:val="28"/>
          <w:szCs w:val="28"/>
        </w:rPr>
      </w:pPr>
      <w:r w:rsidRPr="009B647F">
        <w:rPr>
          <w:i/>
          <w:color w:val="222A35" w:themeColor="text2" w:themeShade="80"/>
          <w:sz w:val="28"/>
          <w:szCs w:val="28"/>
        </w:rPr>
        <w:t xml:space="preserve">    </w:t>
      </w:r>
      <w:r w:rsidR="00F0665D" w:rsidRPr="009B647F">
        <w:rPr>
          <w:i/>
          <w:color w:val="222A35" w:themeColor="text2" w:themeShade="80"/>
          <w:sz w:val="28"/>
          <w:szCs w:val="28"/>
        </w:rPr>
        <w:t xml:space="preserve">Комедія у віршах «Мізантроп» належить перу відомого французького драматурга Мольєра, справжнє ім'я якого — Жан Батист Поклен (1622–1673). Переконаний мізантроп </w:t>
      </w:r>
      <w:proofErr w:type="spellStart"/>
      <w:r w:rsidR="00F0665D" w:rsidRPr="009B647F">
        <w:rPr>
          <w:i/>
          <w:color w:val="222A35" w:themeColor="text2" w:themeShade="80"/>
          <w:sz w:val="28"/>
          <w:szCs w:val="28"/>
        </w:rPr>
        <w:t>Альцест</w:t>
      </w:r>
      <w:proofErr w:type="spellEnd"/>
      <w:r w:rsidR="00F0665D" w:rsidRPr="009B647F">
        <w:rPr>
          <w:i/>
          <w:color w:val="222A35" w:themeColor="text2" w:themeShade="80"/>
          <w:sz w:val="28"/>
          <w:szCs w:val="28"/>
        </w:rPr>
        <w:t xml:space="preserve"> готовий порвати з друзями, щоб не відступитися від своїх принципів. Головний герой вважає, що завжди і за будь-яких обставин слід говорити людям правду в обличчя, ніколи не вдаючись до лестощів… У творі Мольєр сатирично змальовує аморальність, дріб'язковість та улесливість столичного дворянства, продажність суду, а також штучний пафос багатьох літературних творів того часу</w:t>
      </w:r>
      <w:r w:rsidR="00F0665D" w:rsidRPr="009B647F">
        <w:rPr>
          <w:rFonts w:ascii="Verdana" w:hAnsi="Verdana"/>
          <w:color w:val="222A35" w:themeColor="text2" w:themeShade="80"/>
          <w:sz w:val="21"/>
          <w:szCs w:val="21"/>
        </w:rPr>
        <w:br/>
      </w:r>
    </w:p>
    <w:p w:rsidR="009B647F" w:rsidRDefault="009B647F" w:rsidP="00766186">
      <w:pPr>
        <w:jc w:val="left"/>
        <w:rPr>
          <w:color w:val="222A35" w:themeColor="text2" w:themeShade="80"/>
          <w:sz w:val="28"/>
          <w:szCs w:val="28"/>
        </w:rPr>
      </w:pPr>
    </w:p>
    <w:p w:rsidR="009B647F" w:rsidRDefault="009B647F" w:rsidP="00766186">
      <w:pPr>
        <w:jc w:val="left"/>
        <w:rPr>
          <w:color w:val="222A35" w:themeColor="text2" w:themeShade="80"/>
          <w:sz w:val="28"/>
          <w:szCs w:val="28"/>
        </w:rPr>
      </w:pPr>
    </w:p>
    <w:p w:rsidR="009B647F" w:rsidRDefault="009B647F" w:rsidP="00766186">
      <w:pPr>
        <w:jc w:val="left"/>
        <w:rPr>
          <w:color w:val="222A35" w:themeColor="text2" w:themeShade="80"/>
          <w:sz w:val="28"/>
          <w:szCs w:val="28"/>
        </w:rPr>
      </w:pPr>
    </w:p>
    <w:p w:rsidR="009B647F" w:rsidRDefault="009B647F" w:rsidP="00766186">
      <w:pPr>
        <w:jc w:val="left"/>
        <w:rPr>
          <w:color w:val="222A35" w:themeColor="text2" w:themeShade="80"/>
          <w:sz w:val="28"/>
          <w:szCs w:val="28"/>
        </w:rPr>
      </w:pPr>
    </w:p>
    <w:p w:rsidR="009B647F" w:rsidRDefault="009B647F" w:rsidP="00766186">
      <w:pPr>
        <w:jc w:val="left"/>
        <w:rPr>
          <w:color w:val="222A35" w:themeColor="text2" w:themeShade="80"/>
          <w:sz w:val="28"/>
          <w:szCs w:val="28"/>
        </w:rPr>
      </w:pPr>
    </w:p>
    <w:p w:rsidR="009B647F" w:rsidRDefault="009B647F" w:rsidP="00766186">
      <w:pPr>
        <w:jc w:val="left"/>
        <w:rPr>
          <w:color w:val="222A35" w:themeColor="text2" w:themeShade="80"/>
          <w:sz w:val="28"/>
          <w:szCs w:val="28"/>
        </w:rPr>
      </w:pPr>
    </w:p>
    <w:p w:rsidR="009B647F" w:rsidRDefault="009B647F" w:rsidP="00766186">
      <w:pPr>
        <w:jc w:val="left"/>
        <w:rPr>
          <w:color w:val="222A35" w:themeColor="text2" w:themeShade="80"/>
          <w:sz w:val="28"/>
          <w:szCs w:val="28"/>
        </w:rPr>
      </w:pPr>
    </w:p>
    <w:p w:rsidR="009B647F" w:rsidRDefault="009B647F" w:rsidP="009B647F">
      <w:pPr>
        <w:rPr>
          <w:color w:val="222A35" w:themeColor="text2" w:themeShade="80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2696488" cy="4140000"/>
            <wp:effectExtent l="0" t="0" r="8890" b="0"/>
            <wp:docPr id="3" name="Рисунок 3" descr="Книга «Міщанин-шляхтич», автора Жан Батист Мольер – фото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нига «Міщанин-шляхтич», автора Жан Батист Мольер – фото №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" r="4272"/>
                    <a:stretch/>
                  </pic:blipFill>
                  <pic:spPr bwMode="auto">
                    <a:xfrm>
                      <a:off x="0" y="0"/>
                      <a:ext cx="2696488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47F" w:rsidRDefault="009B647F" w:rsidP="009B647F">
      <w:pPr>
        <w:rPr>
          <w:color w:val="222A35" w:themeColor="text2" w:themeShade="80"/>
          <w:sz w:val="28"/>
          <w:szCs w:val="28"/>
        </w:rPr>
      </w:pPr>
    </w:p>
    <w:p w:rsidR="009B647F" w:rsidRPr="009B647F" w:rsidRDefault="009B647F" w:rsidP="009B647F">
      <w:pPr>
        <w:jc w:val="left"/>
        <w:rPr>
          <w:color w:val="222A35" w:themeColor="text2" w:themeShade="80"/>
          <w:sz w:val="28"/>
          <w:szCs w:val="28"/>
        </w:rPr>
      </w:pPr>
      <w:r>
        <w:rPr>
          <w:color w:val="222A35" w:themeColor="text2" w:themeShade="80"/>
          <w:sz w:val="28"/>
          <w:szCs w:val="28"/>
        </w:rPr>
        <w:t xml:space="preserve">Мольєр. Міщанин-шляхтич / Жан </w:t>
      </w:r>
      <w:proofErr w:type="spellStart"/>
      <w:r>
        <w:rPr>
          <w:color w:val="222A35" w:themeColor="text2" w:themeShade="80"/>
          <w:sz w:val="28"/>
          <w:szCs w:val="28"/>
        </w:rPr>
        <w:t>Батіст</w:t>
      </w:r>
      <w:proofErr w:type="spellEnd"/>
      <w:r>
        <w:rPr>
          <w:color w:val="222A35" w:themeColor="text2" w:themeShade="80"/>
          <w:sz w:val="28"/>
          <w:szCs w:val="28"/>
        </w:rPr>
        <w:t xml:space="preserve"> Мольєр. – К.: Знання, 2017. -271 с.</w:t>
      </w:r>
    </w:p>
    <w:p w:rsidR="00C608A8" w:rsidRDefault="00C608A8" w:rsidP="00766186">
      <w:pPr>
        <w:jc w:val="left"/>
        <w:rPr>
          <w:color w:val="222A35" w:themeColor="text2" w:themeShade="80"/>
          <w:sz w:val="28"/>
          <w:szCs w:val="28"/>
        </w:rPr>
      </w:pPr>
    </w:p>
    <w:p w:rsidR="00771E17" w:rsidRDefault="009B647F" w:rsidP="00766186">
      <w:pPr>
        <w:jc w:val="left"/>
        <w:rPr>
          <w:i/>
          <w:color w:val="222A35" w:themeColor="text2" w:themeShade="80"/>
          <w:sz w:val="28"/>
          <w:szCs w:val="28"/>
        </w:rPr>
      </w:pPr>
      <w:r w:rsidRPr="009B647F">
        <w:rPr>
          <w:i/>
          <w:color w:val="222A35" w:themeColor="text2" w:themeShade="80"/>
          <w:sz w:val="28"/>
          <w:szCs w:val="28"/>
        </w:rPr>
        <w:t>П’єси “Міщанин-шляхтич”, “Кумедні манірниці”, “Тар</w:t>
      </w:r>
      <w:r w:rsidRPr="009B647F">
        <w:rPr>
          <w:i/>
          <w:color w:val="222A35" w:themeColor="text2" w:themeShade="80"/>
          <w:sz w:val="28"/>
          <w:szCs w:val="28"/>
        </w:rPr>
        <w:softHyphen/>
        <w:t>тюф, або ж Облудник”, “Хворий, та й годі” Мольєра (справж</w:t>
      </w:r>
      <w:r w:rsidRPr="009B647F">
        <w:rPr>
          <w:i/>
          <w:color w:val="222A35" w:themeColor="text2" w:themeShade="80"/>
          <w:sz w:val="28"/>
          <w:szCs w:val="28"/>
        </w:rPr>
        <w:softHyphen/>
        <w:t>нє ім’я — Жан-Батист Поклен, 1622—1673) належать до комедійних шедеврів світової літератури, які і в наші дні не сходять зі сцен теат</w:t>
      </w:r>
      <w:r w:rsidRPr="009B647F">
        <w:rPr>
          <w:i/>
          <w:color w:val="222A35" w:themeColor="text2" w:themeShade="80"/>
          <w:sz w:val="28"/>
          <w:szCs w:val="28"/>
        </w:rPr>
        <w:softHyphen/>
        <w:t>рів світу, не втрачають своєї актуальності й викликають незмінне захоплення глядачів і читачів. Без зображення жахливих страждань і моралізаторства автор просто, з гумором показує у своїх творах недоліки людської натури й моралі. Персонажі комедій Мольєра завжди є художнім узагальненням певної пристрасті, моральної вади чи слабкості людини. У такий спосіб письменник дає змогу читачеві подивитися на себе збоку та замислитись, а чи не схожий і він на цих персонажів?</w:t>
      </w:r>
    </w:p>
    <w:p w:rsidR="00C608A8" w:rsidRDefault="00C608A8" w:rsidP="00766186">
      <w:pPr>
        <w:jc w:val="left"/>
        <w:rPr>
          <w:b/>
          <w:color w:val="222A35" w:themeColor="text2" w:themeShade="80"/>
          <w:sz w:val="28"/>
          <w:szCs w:val="28"/>
        </w:rPr>
      </w:pPr>
    </w:p>
    <w:p w:rsidR="00771E17" w:rsidRPr="00771E17" w:rsidRDefault="00771E17" w:rsidP="00766186">
      <w:pPr>
        <w:jc w:val="left"/>
        <w:rPr>
          <w:color w:val="222A35" w:themeColor="text2" w:themeShade="80"/>
          <w:sz w:val="28"/>
          <w:szCs w:val="28"/>
        </w:rPr>
      </w:pPr>
      <w:r>
        <w:rPr>
          <w:b/>
          <w:color w:val="222A35" w:themeColor="text2" w:themeShade="80"/>
          <w:sz w:val="28"/>
          <w:szCs w:val="28"/>
        </w:rPr>
        <w:t>Бібліотека ОІППО                                 Січень 2022 р.</w:t>
      </w:r>
    </w:p>
    <w:sectPr w:rsidR="00771E17" w:rsidRPr="00771E17" w:rsidSect="00FC5192">
      <w:pgSz w:w="11906" w:h="16838"/>
      <w:pgMar w:top="907" w:right="1077" w:bottom="1440" w:left="907" w:header="709" w:footer="709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08F"/>
    <w:rsid w:val="0000511D"/>
    <w:rsid w:val="000A1894"/>
    <w:rsid w:val="00254669"/>
    <w:rsid w:val="00282A9B"/>
    <w:rsid w:val="002D736F"/>
    <w:rsid w:val="00467DEE"/>
    <w:rsid w:val="00493655"/>
    <w:rsid w:val="004B78BD"/>
    <w:rsid w:val="004C0F4E"/>
    <w:rsid w:val="004F608F"/>
    <w:rsid w:val="004F6AEC"/>
    <w:rsid w:val="00525C74"/>
    <w:rsid w:val="00587D6D"/>
    <w:rsid w:val="005D157D"/>
    <w:rsid w:val="0060382C"/>
    <w:rsid w:val="00624D69"/>
    <w:rsid w:val="0063588A"/>
    <w:rsid w:val="00642F30"/>
    <w:rsid w:val="006C7004"/>
    <w:rsid w:val="006C76D6"/>
    <w:rsid w:val="006D5A4E"/>
    <w:rsid w:val="006E7AF3"/>
    <w:rsid w:val="00740077"/>
    <w:rsid w:val="00762C4F"/>
    <w:rsid w:val="00766186"/>
    <w:rsid w:val="00771E17"/>
    <w:rsid w:val="007B3CDA"/>
    <w:rsid w:val="007C6AA4"/>
    <w:rsid w:val="00863B0A"/>
    <w:rsid w:val="009B647F"/>
    <w:rsid w:val="00A0676A"/>
    <w:rsid w:val="00A428C8"/>
    <w:rsid w:val="00A84606"/>
    <w:rsid w:val="00C33701"/>
    <w:rsid w:val="00C571D3"/>
    <w:rsid w:val="00C608A8"/>
    <w:rsid w:val="00D164EB"/>
    <w:rsid w:val="00D16C7F"/>
    <w:rsid w:val="00D42D3F"/>
    <w:rsid w:val="00DC5036"/>
    <w:rsid w:val="00DF73E3"/>
    <w:rsid w:val="00E65D34"/>
    <w:rsid w:val="00F0665D"/>
    <w:rsid w:val="00F1625E"/>
    <w:rsid w:val="00F87989"/>
    <w:rsid w:val="00FC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0224ED-AB0C-439F-B17F-6DF607151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66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8582</Words>
  <Characters>4892</Characters>
  <Application>Microsoft Office Word</Application>
  <DocSecurity>0</DocSecurity>
  <Lines>40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Олександр</cp:lastModifiedBy>
  <cp:revision>5</cp:revision>
  <dcterms:created xsi:type="dcterms:W3CDTF">2021-12-21T12:15:00Z</dcterms:created>
  <dcterms:modified xsi:type="dcterms:W3CDTF">2021-12-22T12:07:00Z</dcterms:modified>
</cp:coreProperties>
</file>